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166C1" w:rsidP="00CB4796" w14:paraId="6E3A0E2C" w14:textId="77777777">
      <w:pPr>
        <w:spacing w:line="480" w:lineRule="auto"/>
        <w:contextualSpacing/>
        <w:jc w:val="center"/>
        <w:rPr>
          <w:rFonts w:ascii="Times New Roman" w:hAnsi="Times New Roman"/>
          <w:sz w:val="24"/>
          <w:szCs w:val="24"/>
          <w:lang w:val="uk-UA"/>
        </w:rPr>
      </w:pPr>
    </w:p>
    <w:p w:rsidR="00F1723A" w:rsidRPr="005C7C5A" w:rsidP="00CB4796" w14:paraId="443EA0A0" w14:textId="77777777">
      <w:pPr>
        <w:spacing w:line="480" w:lineRule="auto"/>
        <w:contextualSpacing/>
        <w:jc w:val="center"/>
        <w:rPr>
          <w:rFonts w:ascii="Times New Roman" w:hAnsi="Times New Roman"/>
          <w:sz w:val="24"/>
          <w:szCs w:val="24"/>
          <w:lang w:val="uk-UA"/>
        </w:rPr>
      </w:pPr>
    </w:p>
    <w:p w:rsidR="007166C1" w:rsidRPr="00B71E3B" w:rsidP="00CB4796" w14:paraId="31A4F0AB" w14:textId="77777777">
      <w:pPr>
        <w:spacing w:line="480" w:lineRule="auto"/>
        <w:contextualSpacing/>
        <w:jc w:val="center"/>
        <w:rPr>
          <w:rFonts w:asciiTheme="minorHAnsi" w:hAnsiTheme="minorHAnsi" w:cstheme="minorHAnsi"/>
          <w:sz w:val="24"/>
          <w:szCs w:val="24"/>
          <w:lang w:val="uk-UA"/>
        </w:rPr>
      </w:pPr>
    </w:p>
    <w:p w:rsidR="007166C1" w:rsidRPr="00B71E3B" w:rsidP="00CB4796" w14:paraId="1FB1A218" w14:textId="77777777">
      <w:pPr>
        <w:spacing w:line="480" w:lineRule="auto"/>
        <w:contextualSpacing/>
        <w:jc w:val="center"/>
        <w:rPr>
          <w:rFonts w:asciiTheme="minorHAnsi" w:hAnsiTheme="minorHAnsi" w:cstheme="minorHAnsi"/>
          <w:sz w:val="24"/>
          <w:szCs w:val="24"/>
          <w:lang w:val="uk-UA"/>
        </w:rPr>
      </w:pPr>
    </w:p>
    <w:p w:rsidR="007166C1" w:rsidRPr="00B71E3B" w:rsidP="00CB4796" w14:paraId="7CA4419D" w14:textId="77777777">
      <w:pPr>
        <w:spacing w:line="480" w:lineRule="auto"/>
        <w:contextualSpacing/>
        <w:jc w:val="center"/>
        <w:rPr>
          <w:rFonts w:asciiTheme="minorHAnsi" w:hAnsiTheme="minorHAnsi" w:cstheme="minorHAnsi"/>
          <w:sz w:val="24"/>
          <w:szCs w:val="24"/>
          <w:lang w:val="uk-UA"/>
        </w:rPr>
      </w:pPr>
    </w:p>
    <w:p w:rsidR="007166C1" w:rsidRPr="00B71E3B" w:rsidP="00033DB9" w14:paraId="44762E81" w14:textId="77777777">
      <w:pPr>
        <w:spacing w:line="480" w:lineRule="auto"/>
        <w:contextualSpacing/>
        <w:jc w:val="center"/>
        <w:rPr>
          <w:rFonts w:eastAsia="Times New Roman" w:asciiTheme="minorHAnsi" w:hAnsiTheme="minorHAnsi" w:cstheme="minorHAnsi"/>
          <w:sz w:val="24"/>
          <w:szCs w:val="24"/>
          <w:lang w:val="uk-UA"/>
        </w:rPr>
      </w:pPr>
    </w:p>
    <w:p w:rsidR="007166C1" w:rsidRPr="00B71E3B" w:rsidP="00033DB9" w14:paraId="04E2D81E" w14:textId="77777777">
      <w:pPr>
        <w:spacing w:line="480" w:lineRule="auto"/>
        <w:contextualSpacing/>
        <w:jc w:val="center"/>
        <w:rPr>
          <w:rFonts w:eastAsia="Times New Roman" w:asciiTheme="minorHAnsi" w:hAnsiTheme="minorHAnsi" w:cstheme="minorHAnsi"/>
          <w:sz w:val="24"/>
          <w:szCs w:val="24"/>
          <w:lang w:val="uk-UA"/>
        </w:rPr>
      </w:pPr>
    </w:p>
    <w:p w:rsidR="007166C1" w:rsidRPr="00B71E3B" w:rsidP="00033DB9" w14:paraId="0D89B4CB" w14:textId="77777777">
      <w:pPr>
        <w:spacing w:line="480" w:lineRule="auto"/>
        <w:contextualSpacing/>
        <w:jc w:val="center"/>
        <w:rPr>
          <w:rFonts w:eastAsia="Times New Roman" w:asciiTheme="minorHAnsi" w:hAnsiTheme="minorHAnsi" w:cstheme="minorHAnsi"/>
          <w:sz w:val="24"/>
          <w:szCs w:val="24"/>
          <w:lang w:val="uk-UA"/>
        </w:rPr>
      </w:pPr>
    </w:p>
    <w:p w:rsidR="007166C1" w:rsidRPr="00B71E3B" w:rsidP="00033DB9" w14:paraId="76E98491" w14:textId="77777777">
      <w:pPr>
        <w:spacing w:line="480" w:lineRule="auto"/>
        <w:contextualSpacing/>
        <w:jc w:val="center"/>
        <w:rPr>
          <w:rFonts w:eastAsia="Times New Roman" w:asciiTheme="minorHAnsi" w:hAnsiTheme="minorHAnsi" w:cstheme="minorHAnsi"/>
          <w:sz w:val="24"/>
          <w:szCs w:val="24"/>
        </w:rPr>
      </w:pPr>
    </w:p>
    <w:p w:rsidR="00015565" w:rsidRPr="00B71E3B" w:rsidP="00CB4796" w14:paraId="778FB10C" w14:textId="697F74EE">
      <w:pPr>
        <w:spacing w:line="480" w:lineRule="auto"/>
        <w:contextualSpacing/>
        <w:jc w:val="center"/>
        <w:rPr>
          <w:rFonts w:eastAsia="Cambria" w:asciiTheme="minorHAnsi" w:hAnsiTheme="minorHAnsi" w:cstheme="minorHAnsi"/>
          <w:sz w:val="24"/>
          <w:szCs w:val="24"/>
        </w:rPr>
      </w:pPr>
      <w:r w:rsidRPr="00B71E3B">
        <w:rPr>
          <w:rFonts w:eastAsia="Cambria" w:asciiTheme="minorHAnsi" w:hAnsiTheme="minorHAnsi" w:cstheme="minorHAnsi"/>
          <w:sz w:val="24"/>
          <w:szCs w:val="24"/>
        </w:rPr>
        <w:t>RESEARCH PAPER</w:t>
      </w:r>
    </w:p>
    <w:p w:rsidR="00D57229" w:rsidRPr="00B71E3B" w:rsidP="00CB4796" w14:paraId="5E881BA8" w14:textId="77777777">
      <w:pPr>
        <w:spacing w:line="480" w:lineRule="auto"/>
        <w:contextualSpacing/>
        <w:jc w:val="center"/>
        <w:rPr>
          <w:rFonts w:asciiTheme="minorHAnsi" w:hAnsiTheme="minorHAnsi" w:cstheme="minorHAnsi"/>
          <w:sz w:val="24"/>
          <w:szCs w:val="24"/>
        </w:rPr>
      </w:pPr>
    </w:p>
    <w:p w:rsidR="00D57229" w:rsidRPr="00B71E3B" w:rsidP="00CB4796" w14:paraId="2699F771" w14:textId="77777777">
      <w:pPr>
        <w:spacing w:line="480" w:lineRule="auto"/>
        <w:contextualSpacing/>
        <w:jc w:val="center"/>
        <w:rPr>
          <w:rFonts w:asciiTheme="minorHAnsi" w:hAnsiTheme="minorHAnsi" w:cstheme="minorHAnsi"/>
          <w:sz w:val="24"/>
          <w:szCs w:val="24"/>
        </w:rPr>
      </w:pPr>
    </w:p>
    <w:p w:rsidR="00D57229" w:rsidRPr="00B71E3B" w:rsidP="00033DB9" w14:paraId="7BB663BE" w14:textId="77777777">
      <w:pPr>
        <w:spacing w:line="480" w:lineRule="auto"/>
        <w:contextualSpacing/>
        <w:jc w:val="center"/>
        <w:rPr>
          <w:rFonts w:eastAsia="Times New Roman" w:asciiTheme="minorHAnsi" w:hAnsiTheme="minorHAnsi" w:cstheme="minorHAnsi"/>
          <w:sz w:val="24"/>
          <w:szCs w:val="24"/>
        </w:rPr>
      </w:pPr>
    </w:p>
    <w:p w:rsidR="00F1723A" w:rsidRPr="00B71E3B" w:rsidP="00033DB9" w14:paraId="1F1D6AFC" w14:textId="77777777">
      <w:pPr>
        <w:spacing w:line="480" w:lineRule="auto"/>
        <w:contextualSpacing/>
        <w:jc w:val="center"/>
        <w:rPr>
          <w:rFonts w:eastAsia="Times New Roman" w:asciiTheme="minorHAnsi" w:hAnsiTheme="minorHAnsi" w:cstheme="minorHAnsi"/>
          <w:sz w:val="24"/>
          <w:szCs w:val="24"/>
        </w:rPr>
      </w:pPr>
    </w:p>
    <w:p w:rsidR="00F1723A" w:rsidRPr="00B71E3B" w:rsidP="00033DB9" w14:paraId="469DFBDF" w14:textId="77777777">
      <w:pPr>
        <w:spacing w:line="480" w:lineRule="auto"/>
        <w:contextualSpacing/>
        <w:jc w:val="center"/>
        <w:rPr>
          <w:rFonts w:eastAsia="Times New Roman" w:asciiTheme="minorHAnsi" w:hAnsiTheme="minorHAnsi" w:cstheme="minorHAnsi"/>
          <w:sz w:val="24"/>
          <w:szCs w:val="24"/>
        </w:rPr>
      </w:pPr>
    </w:p>
    <w:p w:rsidR="00040CBF" w:rsidRPr="00B71E3B" w:rsidP="00033DB9" w14:paraId="35D467F0" w14:textId="77777777">
      <w:pPr>
        <w:spacing w:line="480" w:lineRule="auto"/>
        <w:contextualSpacing/>
        <w:jc w:val="center"/>
        <w:rPr>
          <w:rFonts w:eastAsia="Times New Roman" w:asciiTheme="minorHAnsi" w:hAnsiTheme="minorHAnsi" w:cstheme="minorHAnsi"/>
          <w:sz w:val="24"/>
          <w:szCs w:val="24"/>
        </w:rPr>
      </w:pPr>
    </w:p>
    <w:p w:rsidR="00040CBF" w:rsidRPr="00B71E3B" w:rsidP="00033DB9" w14:paraId="30A4386E" w14:textId="77777777">
      <w:pPr>
        <w:spacing w:line="480" w:lineRule="auto"/>
        <w:contextualSpacing/>
        <w:jc w:val="center"/>
        <w:rPr>
          <w:rFonts w:eastAsia="Times New Roman" w:asciiTheme="minorHAnsi" w:hAnsiTheme="minorHAnsi" w:cstheme="minorHAnsi"/>
          <w:sz w:val="24"/>
          <w:szCs w:val="24"/>
        </w:rPr>
      </w:pPr>
    </w:p>
    <w:p w:rsidR="00D57229" w:rsidRPr="00B71E3B" w:rsidP="00EA32AC" w14:paraId="2715B06D" w14:textId="77777777">
      <w:pPr>
        <w:spacing w:line="240" w:lineRule="auto"/>
        <w:contextualSpacing/>
        <w:jc w:val="center"/>
        <w:rPr>
          <w:rFonts w:asciiTheme="minorHAnsi" w:hAnsiTheme="minorHAnsi" w:cstheme="minorHAnsi"/>
          <w:sz w:val="24"/>
          <w:szCs w:val="24"/>
        </w:rPr>
      </w:pPr>
      <w:r w:rsidRPr="00B71E3B">
        <w:rPr>
          <w:rFonts w:eastAsia="Times New Roman" w:asciiTheme="minorHAnsi" w:hAnsiTheme="minorHAnsi" w:cstheme="minorHAnsi"/>
          <w:sz w:val="24"/>
          <w:szCs w:val="24"/>
        </w:rPr>
        <w:t xml:space="preserve">Student’s </w:t>
      </w:r>
      <w:r w:rsidRPr="00B71E3B">
        <w:rPr>
          <w:rFonts w:asciiTheme="minorHAnsi" w:hAnsiTheme="minorHAnsi" w:cstheme="minorHAnsi"/>
          <w:sz w:val="24"/>
          <w:szCs w:val="24"/>
        </w:rPr>
        <w:t>Name</w:t>
      </w:r>
    </w:p>
    <w:p w:rsidR="00D57229" w:rsidRPr="00B71E3B" w:rsidP="00EA32AC" w14:paraId="061DFE9F" w14:textId="77777777">
      <w:pPr>
        <w:spacing w:line="240" w:lineRule="auto"/>
        <w:contextualSpacing/>
        <w:jc w:val="center"/>
        <w:rPr>
          <w:rFonts w:eastAsia="Times New Roman" w:asciiTheme="minorHAnsi" w:hAnsiTheme="minorHAnsi" w:cstheme="minorHAnsi"/>
          <w:sz w:val="24"/>
          <w:szCs w:val="24"/>
        </w:rPr>
      </w:pPr>
      <w:r w:rsidRPr="00B71E3B">
        <w:rPr>
          <w:rFonts w:eastAsia="Times New Roman" w:asciiTheme="minorHAnsi" w:hAnsiTheme="minorHAnsi" w:cstheme="minorHAnsi"/>
          <w:sz w:val="24"/>
          <w:szCs w:val="24"/>
        </w:rPr>
        <w:t>Class Information</w:t>
      </w:r>
    </w:p>
    <w:p w:rsidR="00040CBF" w:rsidRPr="00B71E3B" w:rsidP="00EA32AC" w14:paraId="47BDD601" w14:textId="77777777">
      <w:pPr>
        <w:spacing w:line="240" w:lineRule="auto"/>
        <w:contextualSpacing/>
        <w:jc w:val="center"/>
        <w:rPr>
          <w:rFonts w:asciiTheme="minorHAnsi" w:hAnsiTheme="minorHAnsi" w:cstheme="minorHAnsi"/>
          <w:sz w:val="24"/>
          <w:szCs w:val="24"/>
        </w:rPr>
      </w:pPr>
      <w:r w:rsidRPr="00B71E3B">
        <w:rPr>
          <w:rFonts w:asciiTheme="minorHAnsi" w:hAnsiTheme="minorHAnsi" w:cstheme="minorHAnsi"/>
          <w:sz w:val="24"/>
          <w:szCs w:val="24"/>
        </w:rPr>
        <w:t>Date</w:t>
      </w:r>
    </w:p>
    <w:p w:rsidR="00D57229" w:rsidRPr="005C7C5A" w:rsidP="00CB4796" w14:paraId="58C7BFB3" w14:textId="77777777">
      <w:pPr>
        <w:spacing w:line="480" w:lineRule="auto"/>
        <w:contextualSpacing/>
        <w:jc w:val="center"/>
        <w:rPr>
          <w:rFonts w:ascii="Times New Roman" w:hAnsi="Times New Roman"/>
          <w:sz w:val="24"/>
          <w:szCs w:val="24"/>
        </w:rPr>
      </w:pPr>
    </w:p>
    <w:p w:rsidR="00015565" w:rsidRPr="005C7C5A" w:rsidP="00015565" w14:paraId="02121FFB" w14:textId="77777777">
      <w:pPr>
        <w:spacing w:line="480" w:lineRule="auto"/>
        <w:ind w:firstLine="720"/>
        <w:contextualSpacing/>
        <w:rPr>
          <w:rFonts w:ascii="Times New Roman" w:eastAsia="Times New Roman" w:hAnsi="Times New Roman"/>
          <w:sz w:val="24"/>
          <w:szCs w:val="24"/>
        </w:rPr>
      </w:pPr>
      <w:r w:rsidRPr="005C7C5A">
        <w:rPr>
          <w:rFonts w:ascii="Times New Roman" w:eastAsia="Times New Roman" w:hAnsi="Times New Roman"/>
          <w:sz w:val="24"/>
          <w:szCs w:val="24"/>
        </w:rPr>
        <w:br w:type="page"/>
      </w:r>
    </w:p>
    <w:p w:rsidR="00B71E3B" w:rsidRPr="006B25DE" w:rsidP="00B71E3B" w14:paraId="65E12753" w14:textId="77777777">
      <w:pPr>
        <w:spacing w:line="480" w:lineRule="auto"/>
        <w:jc w:val="center"/>
        <w:rPr>
          <w:rFonts w:asciiTheme="minorHAnsi" w:hAnsiTheme="minorHAnsi" w:cstheme="minorHAnsi"/>
          <w:b/>
          <w:bCs/>
          <w:sz w:val="24"/>
          <w:szCs w:val="24"/>
        </w:rPr>
      </w:pPr>
      <w:r w:rsidRPr="006B25DE">
        <w:rPr>
          <w:rFonts w:asciiTheme="minorHAnsi" w:hAnsiTheme="minorHAnsi" w:cstheme="minorHAnsi"/>
          <w:b/>
          <w:bCs/>
          <w:sz w:val="24"/>
          <w:szCs w:val="24"/>
        </w:rPr>
        <w:t>Contribution of Art and Culture on Individuals</w:t>
      </w:r>
    </w:p>
    <w:p w:rsidR="00B71E3B" w:rsidRPr="006B25DE" w:rsidP="00B71E3B" w14:paraId="09AE9032"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Art and culture are part of the social elements that existed many years ago. Nevertheless, the digital world is changing art and culture because the internet and globalization make people forget their culture. The digital world has reduced the importance of art and culture in individuals' lives. However, art and culture still substantially affect the nation's economy, enlightenment, and society in general. In addition, elevating and beneficial to individuals' inner world, art, and culture brighten people's lives and enhance their creativity and imagination. Moreover, art is a world gift because individuals require it for experiences. Art provides individuals lie meaning and assists them in recognizing the world they live in. Although art is a critical element in portraying what has happened in individuals' lives and presenting their creativity, it is also part of an individual's culture. It permits them to have a profound realization of their culture, enhances self-awareness, and makes them open to new opinions. Art and culture significantly contribute to individuals' lives by enhancing the quality of life and changing their lives.</w:t>
      </w:r>
    </w:p>
    <w:p w:rsidR="00B71E3B" w:rsidRPr="006B25DE" w:rsidP="00B71E3B" w14:paraId="08DE7701" w14:textId="2F6F601B">
      <w:pPr>
        <w:spacing w:line="480" w:lineRule="auto"/>
        <w:jc w:val="center"/>
        <w:rPr>
          <w:rFonts w:asciiTheme="minorHAnsi" w:hAnsiTheme="minorHAnsi" w:cstheme="minorHAnsi"/>
          <w:b/>
          <w:bCs/>
          <w:sz w:val="24"/>
          <w:szCs w:val="24"/>
        </w:rPr>
      </w:pPr>
      <w:r w:rsidRPr="006B25DE">
        <w:rPr>
          <w:rFonts w:asciiTheme="minorHAnsi" w:hAnsiTheme="minorHAnsi" w:cstheme="minorHAnsi"/>
          <w:b/>
          <w:bCs/>
          <w:sz w:val="24"/>
          <w:szCs w:val="24"/>
        </w:rPr>
        <w:t xml:space="preserve">Art </w:t>
      </w:r>
      <w:r w:rsidRPr="006B25DE" w:rsidR="001A5B77">
        <w:rPr>
          <w:rFonts w:asciiTheme="minorHAnsi" w:hAnsiTheme="minorHAnsi" w:cstheme="minorHAnsi"/>
          <w:b/>
          <w:bCs/>
          <w:sz w:val="24"/>
          <w:szCs w:val="24"/>
        </w:rPr>
        <w:t xml:space="preserve">and Culture Improve </w:t>
      </w:r>
      <w:r w:rsidRPr="006B25DE">
        <w:rPr>
          <w:rFonts w:asciiTheme="minorHAnsi" w:hAnsiTheme="minorHAnsi" w:cstheme="minorHAnsi"/>
          <w:b/>
          <w:bCs/>
          <w:sz w:val="24"/>
          <w:szCs w:val="24"/>
        </w:rPr>
        <w:t xml:space="preserve">Individuals Quality </w:t>
      </w:r>
      <w:r w:rsidRPr="006B25DE" w:rsidR="001A5B77">
        <w:rPr>
          <w:rFonts w:asciiTheme="minorHAnsi" w:hAnsiTheme="minorHAnsi" w:cstheme="minorHAnsi"/>
          <w:b/>
          <w:bCs/>
          <w:sz w:val="24"/>
          <w:szCs w:val="24"/>
        </w:rPr>
        <w:t>of Life</w:t>
      </w:r>
    </w:p>
    <w:p w:rsidR="00B71E3B" w:rsidRPr="006B25DE" w:rsidP="00B71E3B" w14:paraId="5988149D" w14:textId="7934EB14">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Art and culture play a vital role in improving the quality of life of individuals. Quality of life is a personal multidimensional involvement of well-being that is socially created as people search for safety and security, a sense of honesty, and meaning in life. Therefore, individuals feel they belong to their social network because of the values of arts and culture they share.</w:t>
      </w:r>
      <w:r w:rsidR="001A5B77">
        <w:rPr>
          <w:rFonts w:asciiTheme="minorHAnsi" w:hAnsiTheme="minorHAnsi" w:cstheme="minorHAnsi"/>
          <w:sz w:val="24"/>
          <w:szCs w:val="24"/>
        </w:rPr>
        <w:t xml:space="preserve"> If the same does not exist, people would feel like roaming around without knowing where they come from or where they are heading.</w:t>
      </w:r>
    </w:p>
    <w:p w:rsidR="00B71E3B" w:rsidRPr="006B25DE" w:rsidP="00B71E3B" w14:paraId="548BAE2A"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The quality of life is enhanced when individuals feel good. As people continue to utilize art and culture in their lives, they tend to interact to explore their life without restrictions. Moreover, culture and art have challenged the perceptual capabilities and individuals'' imagination by improving the motor skills and observation. Drass claims that art and culture contribute to individuals' lives enormously by accepting them to improve a sense of resiliency supported by a belief that they have a community that can assist them regardless of how the situation is</w:t>
      </w:r>
      <w:r>
        <w:rPr>
          <w:rStyle w:val="FootnoteReference"/>
          <w:rFonts w:asciiTheme="minorHAnsi" w:hAnsiTheme="minorHAnsi" w:cstheme="minorHAnsi"/>
          <w:sz w:val="24"/>
          <w:szCs w:val="24"/>
        </w:rPr>
        <w:footnoteReference w:id="3"/>
      </w:r>
      <w:r w:rsidRPr="006B25DE">
        <w:rPr>
          <w:rFonts w:asciiTheme="minorHAnsi" w:hAnsiTheme="minorHAnsi" w:cstheme="minorHAnsi"/>
          <w:sz w:val="24"/>
          <w:szCs w:val="24"/>
        </w:rPr>
        <w:t xml:space="preserve">. Furthermore, resilience enables individuals to build self-esteem and encourages a sense of ability when challenged with critical situations in their lives. Furthermore, the concept of risk and resilience is more pertinent to cultural heritage because they can encourage individuals to accept uncertainty and engross difficulty when change occurs hence enhancing their cultural resilience. Moreover, Drass claimed that most individuals lack resilience; however, through art and culture, they can develop the capability to recover from challenges, which helps them in the procedure of winding and recovering to overcome hardship. </w:t>
      </w:r>
    </w:p>
    <w:p w:rsidR="00B71E3B" w:rsidRPr="006B25DE" w:rsidP="00B71E3B" w14:paraId="0DA56704"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 xml:space="preserve">Moreover, the quality of life is improved through art and culture because it makes them suitable for presenting their feelings and memories in art. Moreover, other people may use art in their leisure activities, making them feel good. Kaimal &amp; Arslanbek stated that art such as drawings, crafts, and music could help in accessing personal feelings and memories, which </w:t>
      </w:r>
      <w:r w:rsidRPr="006B25DE">
        <w:rPr>
          <w:rFonts w:asciiTheme="minorHAnsi" w:hAnsiTheme="minorHAnsi" w:cstheme="minorHAnsi"/>
          <w:sz w:val="24"/>
          <w:szCs w:val="24"/>
        </w:rPr>
        <w:t>provides a reflection on traumas or challenges that necessitates examination and treatment</w:t>
      </w:r>
      <w:r>
        <w:rPr>
          <w:rStyle w:val="FootnoteReference"/>
          <w:rFonts w:asciiTheme="minorHAnsi" w:hAnsiTheme="minorHAnsi" w:cstheme="minorHAnsi"/>
          <w:sz w:val="24"/>
          <w:szCs w:val="24"/>
        </w:rPr>
        <w:footnoteReference w:id="4"/>
      </w:r>
      <w:r w:rsidRPr="006B25DE">
        <w:rPr>
          <w:rFonts w:asciiTheme="minorHAnsi" w:hAnsiTheme="minorHAnsi" w:cstheme="minorHAnsi"/>
          <w:sz w:val="24"/>
          <w:szCs w:val="24"/>
        </w:rPr>
        <w:t>. Also, art and culture help individuals fight stress and anxiety through art therapy. Art therapy is an essential tool for making people access their personal feelings because it is a consolidative mental health and individuals' service that supports the lives of people, families, and society. Also, art-making, innovative procedures, functional, emotional theory, and past experiences within a psychotherapeutic association come in. Therefore, art therapy is among the modern approaches to decreasing stress and releasing the signs of anxiety. Furthermore, when a person ignores these signs, it can adversely affect their health, thus resulting in extreme significance, including obesity and high blood pressure. Individuals will be able to access their memories through art because they can visit the art gallery and see the past art that relates themselves to their past and</w:t>
      </w:r>
    </w:p>
    <w:p w:rsidR="00B71E3B" w:rsidRPr="006B25DE" w:rsidP="00B71E3B" w14:paraId="1D6DAB32"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 xml:space="preserve">Art and culture contribute to individuals' life because I aid in improving their moods. Mood plays a vital role in individuals' quality of life and makes them feel good. Arts aids in assisting individuals, encouraging well-being, and developing a space for social connection. When individuals are involved in art and culture, it improves their mood, increases their </w:t>
      </w:r>
      <w:r w:rsidRPr="006B25DE">
        <w:rPr>
          <w:rFonts w:asciiTheme="minorHAnsi" w:hAnsiTheme="minorHAnsi" w:cstheme="minorHAnsi"/>
          <w:sz w:val="24"/>
          <w:szCs w:val="24"/>
        </w:rPr>
        <w:t>capability to solve problems, and adjusts their minds to new ideas</w:t>
      </w:r>
      <w:r>
        <w:rPr>
          <w:rStyle w:val="FootnoteReference"/>
          <w:rFonts w:asciiTheme="minorHAnsi" w:hAnsiTheme="minorHAnsi" w:cstheme="minorHAnsi"/>
          <w:sz w:val="24"/>
          <w:szCs w:val="24"/>
        </w:rPr>
        <w:footnoteReference w:id="5"/>
      </w:r>
      <w:r w:rsidRPr="006B25DE">
        <w:rPr>
          <w:rFonts w:asciiTheme="minorHAnsi" w:hAnsiTheme="minorHAnsi" w:cstheme="minorHAnsi"/>
          <w:sz w:val="24"/>
          <w:szCs w:val="24"/>
        </w:rPr>
        <w:t>. Moreover, the same source stated that when individuals have a positive emotion concerning their culture, it aids in reducing the availability of dangerous behaviors. They need to interact with art and culture differently to enhance their mood. For instance, one can interact through art and health plans created by artists and musicians by participating in the programs each day. Another way people can interact with art is to enhance their mood by conversing about arts such as the visual and performing arts, including digital art, music, and film.</w:t>
      </w:r>
    </w:p>
    <w:p w:rsidR="00B71E3B" w:rsidRPr="006B25DE" w:rsidP="00B71E3B" w14:paraId="134D4D1F"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Individuals feel grateful and enjoy what they have in their life. Art and culture are vital in allowing individuals to appreciate what they have and what life offers. Individuals appear to be happy when they can perceive life through a perspective of gratitude and fulfillment. Art and culture enable people to concentrate on the good part of their life rather than concentrating on the alternative part. Drass claimed that when people allow themselves to connect with art, they can reflect on what is occurring around them and evaluate their lives</w:t>
      </w:r>
      <w:r>
        <w:rPr>
          <w:rStyle w:val="FootnoteReference"/>
          <w:rFonts w:asciiTheme="minorHAnsi" w:hAnsiTheme="minorHAnsi" w:cstheme="minorHAnsi"/>
          <w:sz w:val="24"/>
          <w:szCs w:val="24"/>
        </w:rPr>
        <w:footnoteReference w:id="6"/>
      </w:r>
      <w:r w:rsidRPr="006B25DE">
        <w:rPr>
          <w:rFonts w:asciiTheme="minorHAnsi" w:hAnsiTheme="minorHAnsi" w:cstheme="minorHAnsi"/>
          <w:sz w:val="24"/>
          <w:szCs w:val="24"/>
        </w:rPr>
        <w:t xml:space="preserve">. For example, they can visit a museum when seeing the beauty that life holds or read a book that illuminates the events and activities around society. Also, art is continuously becoming recognized in a significant role in connecting individuals with the reality of life, especially those experiencing </w:t>
      </w:r>
      <w:r w:rsidRPr="006B25DE">
        <w:rPr>
          <w:rFonts w:asciiTheme="minorHAnsi" w:hAnsiTheme="minorHAnsi" w:cstheme="minorHAnsi"/>
          <w:sz w:val="24"/>
          <w:szCs w:val="24"/>
        </w:rPr>
        <w:t xml:space="preserve">mental health challenges. Interacting in arts and culture makes people engage in the community, which can aid in handling problems such as aging and loneliness. </w:t>
      </w:r>
    </w:p>
    <w:p w:rsidR="00B71E3B" w:rsidRPr="006B25DE" w:rsidP="00B71E3B" w14:paraId="17945B55"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 xml:space="preserve">Moreover, art and culture make people appreciate what life offers and utilize the chance to connect with their inner selves. </w:t>
      </w:r>
      <w:r w:rsidRPr="006B25DE">
        <w:rPr>
          <w:rFonts w:asciiTheme="minorHAnsi" w:hAnsiTheme="minorHAnsi" w:cstheme="minorHAnsi"/>
          <w:sz w:val="24"/>
          <w:szCs w:val="24"/>
        </w:rPr>
        <w:t>Arbuz-Spatari</w:t>
      </w:r>
      <w:r w:rsidRPr="006B25DE">
        <w:rPr>
          <w:rFonts w:asciiTheme="minorHAnsi" w:hAnsiTheme="minorHAnsi" w:cstheme="minorHAnsi"/>
          <w:sz w:val="24"/>
          <w:szCs w:val="24"/>
        </w:rPr>
        <w:t xml:space="preserve"> stated that when individuals utilize art to decorate their rooms, they know that the artwork has a story behind it because no skill is developed with a vacuum</w:t>
      </w:r>
      <w:r>
        <w:rPr>
          <w:rStyle w:val="FootnoteReference"/>
          <w:rFonts w:asciiTheme="minorHAnsi" w:hAnsiTheme="minorHAnsi" w:cstheme="minorHAnsi"/>
          <w:sz w:val="24"/>
          <w:szCs w:val="24"/>
        </w:rPr>
        <w:footnoteReference w:id="7"/>
      </w:r>
      <w:r w:rsidRPr="006B25DE">
        <w:rPr>
          <w:rFonts w:asciiTheme="minorHAnsi" w:hAnsiTheme="minorHAnsi" w:cstheme="minorHAnsi"/>
          <w:sz w:val="24"/>
          <w:szCs w:val="24"/>
        </w:rPr>
        <w:t>. Therefore, art and culture are vital resources in linking the world with individuals' inner selves, changing their lives. Consequently, when individuals are attached to art, they are simply interacting with themselves because they will listen to themselves, then identify who they are and what they care about. Finally, most artists will eventually draw pictures or images of their thoughts, views, and experiences. Also, the engagement of art and culture with individuals' inner selves allows them to meet an increase in feelings. Since it presents new experiences that offer a critical understanding of individuals' emotions and provide a straightforward opening question that others do not know they had. Therefore, through drawings such as decorating the houses, one can feel linked with their inner core, learning about themselves.</w:t>
      </w:r>
    </w:p>
    <w:p w:rsidR="00B71E3B" w:rsidRPr="006B25DE" w:rsidP="00B71E3B" w14:paraId="318080C8" w14:textId="77777777">
      <w:pPr>
        <w:spacing w:line="480" w:lineRule="auto"/>
        <w:jc w:val="center"/>
        <w:rPr>
          <w:rFonts w:asciiTheme="minorHAnsi" w:hAnsiTheme="minorHAnsi" w:cstheme="minorHAnsi"/>
          <w:b/>
          <w:bCs/>
          <w:sz w:val="24"/>
          <w:szCs w:val="24"/>
        </w:rPr>
      </w:pPr>
      <w:r w:rsidRPr="006B25DE">
        <w:rPr>
          <w:rFonts w:asciiTheme="minorHAnsi" w:hAnsiTheme="minorHAnsi" w:cstheme="minorHAnsi"/>
          <w:b/>
          <w:bCs/>
          <w:sz w:val="24"/>
          <w:szCs w:val="24"/>
        </w:rPr>
        <w:t>Art and Culture Change Lives</w:t>
      </w:r>
    </w:p>
    <w:p w:rsidR="00B71E3B" w:rsidRPr="006B25DE" w:rsidP="00B71E3B" w14:paraId="29D93546"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Art and culture can transform individuals' lives by improving their self-growth. For instance, individuals can grow through creativity and innovation, and this comprises enhancing self-esteem, creating thinking abilities, and enhancing resilience, as stated earlier. Also, art and culture enable individuals to build on their confidence. Art and culture contribute to the creative process development of people, which comprises creative thinking, developing given abilities with the attitudes required in art</w:t>
      </w:r>
      <w:r>
        <w:rPr>
          <w:rStyle w:val="FootnoteReference"/>
          <w:rFonts w:asciiTheme="minorHAnsi" w:hAnsiTheme="minorHAnsi" w:cstheme="minorHAnsi"/>
          <w:sz w:val="24"/>
          <w:szCs w:val="24"/>
        </w:rPr>
        <w:footnoteReference w:id="8"/>
      </w:r>
      <w:r w:rsidRPr="006B25DE">
        <w:rPr>
          <w:rFonts w:asciiTheme="minorHAnsi" w:hAnsiTheme="minorHAnsi" w:cstheme="minorHAnsi"/>
          <w:sz w:val="24"/>
          <w:szCs w:val="24"/>
        </w:rPr>
        <w:t xml:space="preserve">.  Therefore, individuals are involved in assessing some types of realities and selecting the perceptible aesthetic artwork. Artwork and culture make individuals have meaning in their lives, which assists them in understanding the world. The more individuals connect with art, the more they tend to enhance their creativity because it involves developing things obtained from one's mind, thoughts, and experiences. </w:t>
      </w:r>
    </w:p>
    <w:p w:rsidR="00B71E3B" w:rsidRPr="006B25DE" w:rsidP="00B71E3B" w14:paraId="0CDD9640" w14:textId="7F27493D">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Finally, art and culture change individuals' lives because they can reflect on their past experiences. Art and culture offer a sense of achievement in adults and kids because it generates dopamine that allows them to be happy, enhances their determination and concentration. Art and culture, such as music and drawings, make people reflect on themselves differently hence transforming their lives</w:t>
      </w:r>
      <w:r>
        <w:rPr>
          <w:rStyle w:val="FootnoteReference"/>
          <w:rFonts w:asciiTheme="minorHAnsi" w:hAnsiTheme="minorHAnsi" w:cstheme="minorHAnsi"/>
          <w:sz w:val="24"/>
          <w:szCs w:val="24"/>
        </w:rPr>
        <w:footnoteReference w:id="9"/>
      </w:r>
      <w:r w:rsidRPr="006B25DE">
        <w:rPr>
          <w:rFonts w:asciiTheme="minorHAnsi" w:hAnsiTheme="minorHAnsi" w:cstheme="minorHAnsi"/>
          <w:sz w:val="24"/>
          <w:szCs w:val="24"/>
        </w:rPr>
        <w:t xml:space="preserve">. Individuals can reflect on their lives and share their </w:t>
      </w:r>
      <w:r w:rsidRPr="006B25DE">
        <w:rPr>
          <w:rFonts w:asciiTheme="minorHAnsi" w:hAnsiTheme="minorHAnsi" w:cstheme="minorHAnsi"/>
          <w:sz w:val="24"/>
          <w:szCs w:val="24"/>
        </w:rPr>
        <w:t>experiences through art, which unites them. This, therefore, will support the chances for learning, leisure, enhancing communication, thus bringing people together in the community irrespective of their age or gender</w:t>
      </w:r>
      <w:r w:rsidR="001A5B77">
        <w:rPr>
          <w:rFonts w:asciiTheme="minorHAnsi" w:hAnsiTheme="minorHAnsi" w:cstheme="minorHAnsi"/>
          <w:sz w:val="24"/>
          <w:szCs w:val="24"/>
        </w:rPr>
        <w:t>, which in turn bring in both personal and community development</w:t>
      </w:r>
      <w:r w:rsidRPr="006B25DE">
        <w:rPr>
          <w:rFonts w:asciiTheme="minorHAnsi" w:hAnsiTheme="minorHAnsi" w:cstheme="minorHAnsi"/>
          <w:sz w:val="24"/>
          <w:szCs w:val="24"/>
        </w:rPr>
        <w:t xml:space="preserve">. </w:t>
      </w:r>
      <w:bookmarkStart w:id="0" w:name="_GoBack"/>
      <w:bookmarkEnd w:id="0"/>
    </w:p>
    <w:p w:rsidR="00B71E3B" w:rsidRPr="006B25DE" w:rsidP="00B71E3B" w14:paraId="2BD9C43B" w14:textId="77777777">
      <w:pPr>
        <w:spacing w:line="480" w:lineRule="auto"/>
        <w:rPr>
          <w:rFonts w:asciiTheme="minorHAnsi" w:hAnsiTheme="minorHAnsi" w:cstheme="minorHAnsi"/>
          <w:sz w:val="24"/>
          <w:szCs w:val="24"/>
        </w:rPr>
      </w:pPr>
      <w:r w:rsidRPr="006B25DE">
        <w:rPr>
          <w:rFonts w:asciiTheme="minorHAnsi" w:hAnsiTheme="minorHAnsi" w:cstheme="minorHAnsi"/>
          <w:sz w:val="24"/>
          <w:szCs w:val="24"/>
        </w:rPr>
        <w:tab/>
        <w:t xml:space="preserve">In summation, art and culture significantly contribute to an individual's life because of the immense benefits it offers. For instance, society comprises individuals from diverse backgrounds, and thus they can easily be subjected to discernment. However, through art and culture, individuals' quality of life is improved, and their life and transformed. Quality of life is enhanced with art and culture in different ways; for instance, individuals feel good because of attaining a sense of resilience, access to personal feelings and emotions, and enhanced mood. Also, individuals feel grateful and enjoy what they have in life by connecting with what is occurring and using their experiences to decorate rooms. The individual's life is also changed through art and culture by enhancing creativity to present their experiences and imaginations. </w:t>
      </w:r>
    </w:p>
    <w:p w:rsidR="00B71E3B" w14:paraId="1B25F13C" w14:textId="77777777">
      <w:pPr>
        <w:spacing w:after="0" w:line="240" w:lineRule="auto"/>
        <w:rPr>
          <w:rFonts w:asciiTheme="minorHAnsi" w:hAnsiTheme="minorHAnsi" w:cstheme="minorHAnsi"/>
          <w:sz w:val="24"/>
          <w:szCs w:val="24"/>
        </w:rPr>
      </w:pPr>
      <w:r>
        <w:rPr>
          <w:rFonts w:asciiTheme="minorHAnsi" w:hAnsiTheme="minorHAnsi" w:cstheme="minorHAnsi"/>
          <w:sz w:val="24"/>
          <w:szCs w:val="24"/>
        </w:rPr>
        <w:br w:type="page"/>
      </w:r>
    </w:p>
    <w:p w:rsidR="00B71E3B" w:rsidRPr="006B25DE" w:rsidP="00B71E3B" w14:paraId="5C49E100" w14:textId="5ECDE062">
      <w:pPr>
        <w:spacing w:line="480" w:lineRule="auto"/>
        <w:jc w:val="center"/>
        <w:rPr>
          <w:rFonts w:asciiTheme="minorHAnsi" w:hAnsiTheme="minorHAnsi" w:cstheme="minorHAnsi"/>
          <w:sz w:val="24"/>
          <w:szCs w:val="24"/>
        </w:rPr>
      </w:pPr>
      <w:r w:rsidRPr="006B25DE">
        <w:rPr>
          <w:rFonts w:asciiTheme="minorHAnsi" w:hAnsiTheme="minorHAnsi" w:cstheme="minorHAnsi"/>
          <w:sz w:val="24"/>
          <w:szCs w:val="24"/>
        </w:rPr>
        <w:t>Bibliography</w:t>
      </w:r>
    </w:p>
    <w:p w:rsidR="00B71E3B" w:rsidRPr="006B25DE" w:rsidP="00B71E3B" w14:paraId="1949A77A" w14:textId="77777777">
      <w:pPr>
        <w:spacing w:line="480" w:lineRule="auto"/>
        <w:ind w:left="720" w:hanging="720"/>
        <w:rPr>
          <w:rFonts w:asciiTheme="minorHAnsi" w:hAnsiTheme="minorHAnsi" w:cstheme="minorHAnsi"/>
          <w:color w:val="222222"/>
          <w:sz w:val="24"/>
          <w:szCs w:val="24"/>
          <w:shd w:val="clear" w:color="auto" w:fill="FFFFFF"/>
        </w:rPr>
      </w:pPr>
      <w:r w:rsidRPr="006B25DE">
        <w:rPr>
          <w:rFonts w:asciiTheme="minorHAnsi" w:hAnsiTheme="minorHAnsi" w:cstheme="minorHAnsi"/>
          <w:color w:val="222222"/>
          <w:sz w:val="24"/>
          <w:szCs w:val="24"/>
          <w:shd w:val="clear" w:color="auto" w:fill="FFFFFF"/>
        </w:rPr>
        <w:t>Arbuz-Spatari</w:t>
      </w:r>
      <w:r w:rsidRPr="006B25DE">
        <w:rPr>
          <w:rFonts w:asciiTheme="minorHAnsi" w:hAnsiTheme="minorHAnsi" w:cstheme="minorHAnsi"/>
          <w:color w:val="222222"/>
          <w:sz w:val="24"/>
          <w:szCs w:val="24"/>
          <w:shd w:val="clear" w:color="auto" w:fill="FFFFFF"/>
        </w:rPr>
        <w:t xml:space="preserve">, </w:t>
      </w:r>
      <w:r w:rsidRPr="006B25DE">
        <w:rPr>
          <w:rFonts w:asciiTheme="minorHAnsi" w:hAnsiTheme="minorHAnsi" w:cstheme="minorHAnsi"/>
          <w:color w:val="222222"/>
          <w:sz w:val="24"/>
          <w:szCs w:val="24"/>
          <w:shd w:val="clear" w:color="auto" w:fill="FFFFFF"/>
        </w:rPr>
        <w:t>Olimpiada</w:t>
      </w:r>
      <w:r w:rsidRPr="006B25DE">
        <w:rPr>
          <w:rFonts w:asciiTheme="minorHAnsi" w:hAnsiTheme="minorHAnsi" w:cstheme="minorHAnsi"/>
          <w:color w:val="222222"/>
          <w:sz w:val="24"/>
          <w:szCs w:val="24"/>
          <w:shd w:val="clear" w:color="auto" w:fill="FFFFFF"/>
        </w:rPr>
        <w:t>. "Art-Subject-Object in artistic and plastic creativity of pupils and students in artistic education." </w:t>
      </w:r>
      <w:r w:rsidRPr="006B25DE">
        <w:rPr>
          <w:rFonts w:asciiTheme="minorHAnsi" w:hAnsiTheme="minorHAnsi" w:cstheme="minorHAnsi"/>
          <w:i/>
          <w:iCs/>
          <w:color w:val="222222"/>
          <w:sz w:val="24"/>
          <w:szCs w:val="24"/>
          <w:shd w:val="clear" w:color="auto" w:fill="FFFFFF"/>
        </w:rPr>
        <w:t>Review of Artistic Education</w:t>
      </w:r>
      <w:r w:rsidRPr="006B25DE">
        <w:rPr>
          <w:rFonts w:asciiTheme="minorHAnsi" w:hAnsiTheme="minorHAnsi" w:cstheme="minorHAnsi"/>
          <w:color w:val="222222"/>
          <w:sz w:val="24"/>
          <w:szCs w:val="24"/>
          <w:shd w:val="clear" w:color="auto" w:fill="FFFFFF"/>
        </w:rPr>
        <w:t> 17+ 18 (2019): 233-240.</w:t>
      </w:r>
    </w:p>
    <w:p w:rsidR="00B71E3B" w:rsidRPr="006B25DE" w:rsidP="00B71E3B" w14:paraId="39AAAB11" w14:textId="77777777">
      <w:pPr>
        <w:spacing w:line="480" w:lineRule="auto"/>
        <w:ind w:left="720" w:hanging="720"/>
        <w:rPr>
          <w:rFonts w:asciiTheme="minorHAnsi" w:hAnsiTheme="minorHAnsi" w:cstheme="minorHAnsi"/>
          <w:color w:val="222222"/>
          <w:sz w:val="24"/>
          <w:szCs w:val="24"/>
          <w:shd w:val="clear" w:color="auto" w:fill="FFFFFF"/>
        </w:rPr>
      </w:pPr>
      <w:r w:rsidRPr="006B25DE">
        <w:rPr>
          <w:rFonts w:asciiTheme="minorHAnsi" w:hAnsiTheme="minorHAnsi" w:cstheme="minorHAnsi"/>
          <w:color w:val="222222"/>
          <w:sz w:val="24"/>
          <w:szCs w:val="24"/>
          <w:shd w:val="clear" w:color="auto" w:fill="FFFFFF"/>
        </w:rPr>
        <w:t>Drass, Jessica Masino. "Creating a culture of connection: A postmodern punk rock approach to art therapy." </w:t>
      </w:r>
      <w:r w:rsidRPr="006B25DE">
        <w:rPr>
          <w:rFonts w:asciiTheme="minorHAnsi" w:hAnsiTheme="minorHAnsi" w:cstheme="minorHAnsi"/>
          <w:i/>
          <w:iCs/>
          <w:color w:val="222222"/>
          <w:sz w:val="24"/>
          <w:szCs w:val="24"/>
          <w:shd w:val="clear" w:color="auto" w:fill="FFFFFF"/>
        </w:rPr>
        <w:t>Art Therapy</w:t>
      </w:r>
      <w:r w:rsidRPr="006B25DE">
        <w:rPr>
          <w:rFonts w:asciiTheme="minorHAnsi" w:hAnsiTheme="minorHAnsi" w:cstheme="minorHAnsi"/>
          <w:color w:val="222222"/>
          <w:sz w:val="24"/>
          <w:szCs w:val="24"/>
          <w:shd w:val="clear" w:color="auto" w:fill="FFFFFF"/>
        </w:rPr>
        <w:t> 33, no. 3 (2016): 138-143.</w:t>
      </w:r>
    </w:p>
    <w:p w:rsidR="00B71E3B" w:rsidRPr="006B25DE" w:rsidP="00B71E3B" w14:paraId="63718A68" w14:textId="77777777">
      <w:pPr>
        <w:spacing w:line="480" w:lineRule="auto"/>
        <w:ind w:left="720" w:hanging="720"/>
        <w:rPr>
          <w:rFonts w:asciiTheme="minorHAnsi" w:hAnsiTheme="minorHAnsi" w:cstheme="minorHAnsi"/>
          <w:sz w:val="24"/>
          <w:szCs w:val="24"/>
        </w:rPr>
      </w:pPr>
      <w:r w:rsidRPr="006B25DE">
        <w:rPr>
          <w:rFonts w:asciiTheme="minorHAnsi" w:hAnsiTheme="minorHAnsi" w:cstheme="minorHAnsi"/>
          <w:color w:val="222222"/>
          <w:sz w:val="24"/>
          <w:szCs w:val="24"/>
          <w:shd w:val="clear" w:color="auto" w:fill="FFFFFF"/>
        </w:rPr>
        <w:t>Kaimal, Girija, and Asli Arslanbek. "Indigenous and Traditional Visual Artistic Practices: Implications for Art Therapy Clinical Practice and Research." </w:t>
      </w:r>
      <w:r w:rsidRPr="006B25DE">
        <w:rPr>
          <w:rFonts w:asciiTheme="minorHAnsi" w:hAnsiTheme="minorHAnsi" w:cstheme="minorHAnsi"/>
          <w:i/>
          <w:iCs/>
          <w:color w:val="222222"/>
          <w:sz w:val="24"/>
          <w:szCs w:val="24"/>
          <w:shd w:val="clear" w:color="auto" w:fill="FFFFFF"/>
        </w:rPr>
        <w:t>Frontiers in Psychology</w:t>
      </w:r>
      <w:r w:rsidRPr="006B25DE">
        <w:rPr>
          <w:rFonts w:asciiTheme="minorHAnsi" w:hAnsiTheme="minorHAnsi" w:cstheme="minorHAnsi"/>
          <w:color w:val="222222"/>
          <w:sz w:val="24"/>
          <w:szCs w:val="24"/>
          <w:shd w:val="clear" w:color="auto" w:fill="FFFFFF"/>
        </w:rPr>
        <w:t> 11 (2020): 1320.</w:t>
      </w:r>
    </w:p>
    <w:p w:rsidR="007C2E21" w:rsidRPr="00F1723A" w:rsidP="00AF0E37" w14:paraId="6739A73F" w14:textId="77777777">
      <w:pPr>
        <w:spacing w:line="480" w:lineRule="auto"/>
        <w:contextualSpacing/>
        <w:rPr>
          <w:rFonts w:ascii="Times New Roman" w:hAnsi="Times New Roman"/>
          <w:sz w:val="24"/>
          <w:szCs w:val="24"/>
          <w:shd w:val="clear" w:color="auto" w:fill="FFFFFF"/>
        </w:rPr>
      </w:pPr>
    </w:p>
    <w:p w:rsidR="00F1723A" w:rsidRPr="00F1723A" w:rsidP="00F1723A" w14:paraId="29D21A38" w14:textId="77777777">
      <w:pPr>
        <w:spacing w:line="480" w:lineRule="auto"/>
        <w:ind w:left="720" w:hanging="720"/>
        <w:contextualSpacing/>
        <w:rPr>
          <w:rFonts w:ascii="Times New Roman" w:hAnsi="Times New Roman"/>
          <w:sz w:val="24"/>
          <w:szCs w:val="24"/>
          <w:shd w:val="clear" w:color="auto" w:fill="FFFFFF"/>
        </w:rPr>
      </w:pPr>
    </w:p>
    <w:p w:rsidR="00F1723A" w:rsidP="00015565" w14:paraId="7C449342" w14:textId="77777777">
      <w:pPr>
        <w:spacing w:line="480" w:lineRule="auto"/>
        <w:ind w:left="720" w:hanging="720"/>
        <w:contextualSpacing/>
        <w:rPr>
          <w:rFonts w:ascii="Times New Roman" w:hAnsi="Times New Roman"/>
          <w:sz w:val="24"/>
          <w:szCs w:val="24"/>
          <w:shd w:val="clear" w:color="auto" w:fill="FFFFFF"/>
        </w:rPr>
      </w:pPr>
    </w:p>
    <w:p w:rsidR="0058526A" w:rsidP="00015565" w14:paraId="6DD23EAA" w14:textId="77777777">
      <w:pPr>
        <w:spacing w:line="480" w:lineRule="auto"/>
        <w:ind w:left="720" w:hanging="720"/>
        <w:contextualSpacing/>
        <w:rPr>
          <w:rFonts w:ascii="Times New Roman" w:hAnsi="Times New Roman"/>
          <w:sz w:val="24"/>
          <w:szCs w:val="24"/>
          <w:shd w:val="clear" w:color="auto" w:fill="FFFFFF"/>
        </w:rPr>
      </w:pPr>
    </w:p>
    <w:sectPr w:rsidSect="00CB47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3EC" w:rsidP="00CB4796" w14:paraId="437E6F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3EC" w:rsidP="00CB4796" w14:paraId="43F17A4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63EC" w14:paraId="690B3E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94720" w:rsidP="00A630DB" w14:paraId="51F5E0AB" w14:textId="77777777">
      <w:pPr>
        <w:spacing w:after="0" w:line="240" w:lineRule="auto"/>
      </w:pPr>
      <w:r>
        <w:separator/>
      </w:r>
    </w:p>
  </w:footnote>
  <w:footnote w:type="continuationSeparator" w:id="1">
    <w:p w:rsidR="00394720" w:rsidP="00A630DB" w14:paraId="2E6C0598" w14:textId="77777777">
      <w:pPr>
        <w:spacing w:after="0" w:line="240" w:lineRule="auto"/>
      </w:pPr>
      <w:r>
        <w:continuationSeparator/>
      </w:r>
    </w:p>
  </w:footnote>
  <w:footnote w:type="continuationNotice" w:id="2">
    <w:p w:rsidR="00394720" w14:paraId="2A3FEAF9" w14:textId="77777777">
      <w:pPr>
        <w:spacing w:after="0" w:line="240" w:lineRule="auto"/>
      </w:pPr>
    </w:p>
  </w:footnote>
  <w:footnote w:id="3">
    <w:p w:rsidR="00B71E3B" w:rsidRPr="006B25DE" w:rsidP="00B71E3B" w14:paraId="15D7B2D1" w14:textId="77777777">
      <w:pPr>
        <w:spacing w:line="480" w:lineRule="auto"/>
        <w:rPr>
          <w:rFonts w:asciiTheme="minorHAnsi" w:hAnsiTheme="minorHAnsi" w:cstheme="minorHAnsi"/>
          <w:color w:val="222222"/>
          <w:sz w:val="24"/>
          <w:szCs w:val="24"/>
          <w:shd w:val="clear" w:color="auto" w:fill="FFFFFF"/>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Drass, Jessica Masino. "Creating a culture of connection: A postmodern punk rock approach to art therapy." </w:t>
      </w:r>
      <w:r w:rsidRPr="006B25DE">
        <w:rPr>
          <w:rFonts w:asciiTheme="minorHAnsi" w:hAnsiTheme="minorHAnsi" w:cstheme="minorHAnsi"/>
          <w:i/>
          <w:iCs/>
          <w:color w:val="222222"/>
          <w:sz w:val="24"/>
          <w:szCs w:val="24"/>
          <w:shd w:val="clear" w:color="auto" w:fill="FFFFFF"/>
        </w:rPr>
        <w:t>Art Therapy</w:t>
      </w:r>
      <w:r w:rsidRPr="006B25DE">
        <w:rPr>
          <w:rFonts w:asciiTheme="minorHAnsi" w:hAnsiTheme="minorHAnsi" w:cstheme="minorHAnsi"/>
          <w:color w:val="222222"/>
          <w:sz w:val="24"/>
          <w:szCs w:val="24"/>
          <w:shd w:val="clear" w:color="auto" w:fill="FFFFFF"/>
        </w:rPr>
        <w:t> 33, no. 3 (2016): 138-143.</w:t>
      </w:r>
    </w:p>
  </w:footnote>
  <w:footnote w:id="4">
    <w:p w:rsidR="00B71E3B" w:rsidRPr="006B25DE" w:rsidP="00B71E3B" w14:paraId="0EF3B925" w14:textId="77777777">
      <w:pPr>
        <w:spacing w:line="480" w:lineRule="auto"/>
        <w:rPr>
          <w:rFonts w:cstheme="minorHAnsi"/>
          <w:sz w:val="24"/>
          <w:szCs w:val="24"/>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Kaimal, Girija, and Asli Arslanbek. "Indigenous and Traditional Visual Artistic Practices: Implications for Art Therapy Clinical Practice and Research." </w:t>
      </w:r>
      <w:r w:rsidRPr="006B25DE">
        <w:rPr>
          <w:rFonts w:asciiTheme="minorHAnsi" w:hAnsiTheme="minorHAnsi" w:cstheme="minorHAnsi"/>
          <w:i/>
          <w:iCs/>
          <w:color w:val="222222"/>
          <w:sz w:val="24"/>
          <w:szCs w:val="24"/>
          <w:shd w:val="clear" w:color="auto" w:fill="FFFFFF"/>
        </w:rPr>
        <w:t>Frontiers in Psychology</w:t>
      </w:r>
      <w:r w:rsidRPr="006B25DE">
        <w:rPr>
          <w:rFonts w:asciiTheme="minorHAnsi" w:hAnsiTheme="minorHAnsi" w:cstheme="minorHAnsi"/>
          <w:color w:val="222222"/>
          <w:sz w:val="24"/>
          <w:szCs w:val="24"/>
          <w:shd w:val="clear" w:color="auto" w:fill="FFFFFF"/>
        </w:rPr>
        <w:t> 11 (2020): 1320.</w:t>
      </w:r>
    </w:p>
  </w:footnote>
  <w:footnote w:id="5">
    <w:p w:rsidR="00B71E3B" w:rsidRPr="006B25DE" w:rsidP="00B71E3B" w14:paraId="37128347" w14:textId="77777777">
      <w:pPr>
        <w:spacing w:line="480" w:lineRule="auto"/>
        <w:rPr>
          <w:rFonts w:asciiTheme="minorHAnsi" w:hAnsiTheme="minorHAnsi" w:cstheme="minorHAnsi"/>
          <w:color w:val="222222"/>
          <w:sz w:val="24"/>
          <w:szCs w:val="24"/>
          <w:shd w:val="clear" w:color="auto" w:fill="FFFFFF"/>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Drass, Jessica Masino. "Creating a culture of connection: A postmodern punk rock approach to art therapy." </w:t>
      </w:r>
      <w:r w:rsidRPr="006B25DE">
        <w:rPr>
          <w:rFonts w:asciiTheme="minorHAnsi" w:hAnsiTheme="minorHAnsi" w:cstheme="minorHAnsi"/>
          <w:i/>
          <w:iCs/>
          <w:color w:val="222222"/>
          <w:sz w:val="24"/>
          <w:szCs w:val="24"/>
          <w:shd w:val="clear" w:color="auto" w:fill="FFFFFF"/>
        </w:rPr>
        <w:t>Art Therapy</w:t>
      </w:r>
      <w:r w:rsidRPr="006B25DE">
        <w:rPr>
          <w:rFonts w:asciiTheme="minorHAnsi" w:hAnsiTheme="minorHAnsi" w:cstheme="minorHAnsi"/>
          <w:color w:val="222222"/>
          <w:sz w:val="24"/>
          <w:szCs w:val="24"/>
          <w:shd w:val="clear" w:color="auto" w:fill="FFFFFF"/>
        </w:rPr>
        <w:t> 33, no. 3 (2016): 138-143.</w:t>
      </w:r>
    </w:p>
  </w:footnote>
  <w:footnote w:id="6">
    <w:p w:rsidR="00B71E3B" w:rsidRPr="006B25DE" w:rsidP="00B71E3B" w14:paraId="5C431588" w14:textId="77777777">
      <w:pPr>
        <w:spacing w:line="480" w:lineRule="auto"/>
        <w:rPr>
          <w:rFonts w:asciiTheme="minorHAnsi" w:hAnsiTheme="minorHAnsi" w:cstheme="minorHAnsi"/>
          <w:color w:val="222222"/>
          <w:sz w:val="24"/>
          <w:szCs w:val="24"/>
          <w:shd w:val="clear" w:color="auto" w:fill="FFFFFF"/>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Drass, Jessica Masino. "Creating a culture of connection: A postmodern punk rock approach to art therapy." </w:t>
      </w:r>
      <w:r w:rsidRPr="006B25DE">
        <w:rPr>
          <w:rFonts w:asciiTheme="minorHAnsi" w:hAnsiTheme="minorHAnsi" w:cstheme="minorHAnsi"/>
          <w:i/>
          <w:iCs/>
          <w:color w:val="222222"/>
          <w:sz w:val="24"/>
          <w:szCs w:val="24"/>
          <w:shd w:val="clear" w:color="auto" w:fill="FFFFFF"/>
        </w:rPr>
        <w:t>Art Therapy</w:t>
      </w:r>
      <w:r w:rsidRPr="006B25DE">
        <w:rPr>
          <w:rFonts w:asciiTheme="minorHAnsi" w:hAnsiTheme="minorHAnsi" w:cstheme="minorHAnsi"/>
          <w:color w:val="222222"/>
          <w:sz w:val="24"/>
          <w:szCs w:val="24"/>
          <w:shd w:val="clear" w:color="auto" w:fill="FFFFFF"/>
        </w:rPr>
        <w:t> 33, no. 3 (2016): 138-143.</w:t>
      </w:r>
    </w:p>
  </w:footnote>
  <w:footnote w:id="7">
    <w:p w:rsidR="00B71E3B" w:rsidRPr="006B25DE" w:rsidP="00B71E3B" w14:paraId="149DDAF9" w14:textId="77777777">
      <w:pPr>
        <w:spacing w:line="480" w:lineRule="auto"/>
        <w:rPr>
          <w:rFonts w:asciiTheme="minorHAnsi" w:hAnsiTheme="minorHAnsi" w:cstheme="minorHAnsi"/>
          <w:color w:val="222222"/>
          <w:sz w:val="24"/>
          <w:szCs w:val="24"/>
          <w:shd w:val="clear" w:color="auto" w:fill="FFFFFF"/>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Arbuz-Spatari</w:t>
      </w:r>
      <w:r w:rsidRPr="006B25DE">
        <w:rPr>
          <w:rFonts w:asciiTheme="minorHAnsi" w:hAnsiTheme="minorHAnsi" w:cstheme="minorHAnsi"/>
          <w:color w:val="222222"/>
          <w:sz w:val="24"/>
          <w:szCs w:val="24"/>
          <w:shd w:val="clear" w:color="auto" w:fill="FFFFFF"/>
        </w:rPr>
        <w:t xml:space="preserve">, </w:t>
      </w:r>
      <w:r w:rsidRPr="006B25DE">
        <w:rPr>
          <w:rFonts w:asciiTheme="minorHAnsi" w:hAnsiTheme="minorHAnsi" w:cstheme="minorHAnsi"/>
          <w:color w:val="222222"/>
          <w:sz w:val="24"/>
          <w:szCs w:val="24"/>
          <w:shd w:val="clear" w:color="auto" w:fill="FFFFFF"/>
        </w:rPr>
        <w:t>Olimpiada</w:t>
      </w:r>
      <w:r w:rsidRPr="006B25DE">
        <w:rPr>
          <w:rFonts w:asciiTheme="minorHAnsi" w:hAnsiTheme="minorHAnsi" w:cstheme="minorHAnsi"/>
          <w:color w:val="222222"/>
          <w:sz w:val="24"/>
          <w:szCs w:val="24"/>
          <w:shd w:val="clear" w:color="auto" w:fill="FFFFFF"/>
        </w:rPr>
        <w:t>. "Art-Subject-Object in artistic and plastic creativity of pupils and students in artistic education." </w:t>
      </w:r>
      <w:r w:rsidRPr="006B25DE">
        <w:rPr>
          <w:rFonts w:asciiTheme="minorHAnsi" w:hAnsiTheme="minorHAnsi" w:cstheme="minorHAnsi"/>
          <w:i/>
          <w:iCs/>
          <w:color w:val="222222"/>
          <w:sz w:val="24"/>
          <w:szCs w:val="24"/>
          <w:shd w:val="clear" w:color="auto" w:fill="FFFFFF"/>
        </w:rPr>
        <w:t>Review of Artistic Education</w:t>
      </w:r>
      <w:r w:rsidRPr="006B25DE">
        <w:rPr>
          <w:rFonts w:asciiTheme="minorHAnsi" w:hAnsiTheme="minorHAnsi" w:cstheme="minorHAnsi"/>
          <w:color w:val="222222"/>
          <w:sz w:val="24"/>
          <w:szCs w:val="24"/>
          <w:shd w:val="clear" w:color="auto" w:fill="FFFFFF"/>
        </w:rPr>
        <w:t> 17+ 18 (2019): 233-240.</w:t>
      </w:r>
    </w:p>
    <w:p w:rsidR="00B71E3B" w:rsidP="00B71E3B" w14:paraId="06E650C3" w14:textId="77777777">
      <w:pPr>
        <w:pStyle w:val="FootnoteText"/>
      </w:pPr>
    </w:p>
  </w:footnote>
  <w:footnote w:id="8">
    <w:p w:rsidR="00B71E3B" w:rsidRPr="006B25DE" w:rsidP="00B71E3B" w14:paraId="4CB4F532" w14:textId="77777777">
      <w:pPr>
        <w:spacing w:line="480" w:lineRule="auto"/>
        <w:rPr>
          <w:rFonts w:asciiTheme="minorHAnsi" w:hAnsiTheme="minorHAnsi" w:cstheme="minorHAnsi"/>
          <w:color w:val="222222"/>
          <w:sz w:val="24"/>
          <w:szCs w:val="24"/>
          <w:shd w:val="clear" w:color="auto" w:fill="FFFFFF"/>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Arbuz-Spatari</w:t>
      </w:r>
      <w:r w:rsidRPr="006B25DE">
        <w:rPr>
          <w:rFonts w:asciiTheme="minorHAnsi" w:hAnsiTheme="minorHAnsi" w:cstheme="minorHAnsi"/>
          <w:color w:val="222222"/>
          <w:sz w:val="24"/>
          <w:szCs w:val="24"/>
          <w:shd w:val="clear" w:color="auto" w:fill="FFFFFF"/>
        </w:rPr>
        <w:t xml:space="preserve">, </w:t>
      </w:r>
      <w:r w:rsidRPr="006B25DE">
        <w:rPr>
          <w:rFonts w:asciiTheme="minorHAnsi" w:hAnsiTheme="minorHAnsi" w:cstheme="minorHAnsi"/>
          <w:color w:val="222222"/>
          <w:sz w:val="24"/>
          <w:szCs w:val="24"/>
          <w:shd w:val="clear" w:color="auto" w:fill="FFFFFF"/>
        </w:rPr>
        <w:t>Olimpiada</w:t>
      </w:r>
      <w:r w:rsidRPr="006B25DE">
        <w:rPr>
          <w:rFonts w:asciiTheme="minorHAnsi" w:hAnsiTheme="minorHAnsi" w:cstheme="minorHAnsi"/>
          <w:color w:val="222222"/>
          <w:sz w:val="24"/>
          <w:szCs w:val="24"/>
          <w:shd w:val="clear" w:color="auto" w:fill="FFFFFF"/>
        </w:rPr>
        <w:t>. "Art-Subject-Object in artistic and plastic creativity of pupils and students in artistic education." </w:t>
      </w:r>
      <w:r w:rsidRPr="006B25DE">
        <w:rPr>
          <w:rFonts w:asciiTheme="minorHAnsi" w:hAnsiTheme="minorHAnsi" w:cstheme="minorHAnsi"/>
          <w:i/>
          <w:iCs/>
          <w:color w:val="222222"/>
          <w:sz w:val="24"/>
          <w:szCs w:val="24"/>
          <w:shd w:val="clear" w:color="auto" w:fill="FFFFFF"/>
        </w:rPr>
        <w:t>Review of Artistic Education</w:t>
      </w:r>
      <w:r w:rsidRPr="006B25DE">
        <w:rPr>
          <w:rFonts w:asciiTheme="minorHAnsi" w:hAnsiTheme="minorHAnsi" w:cstheme="minorHAnsi"/>
          <w:color w:val="222222"/>
          <w:sz w:val="24"/>
          <w:szCs w:val="24"/>
          <w:shd w:val="clear" w:color="auto" w:fill="FFFFFF"/>
        </w:rPr>
        <w:t> 17+ 18 (2019): 233-240.</w:t>
      </w:r>
    </w:p>
  </w:footnote>
  <w:footnote w:id="9">
    <w:p w:rsidR="00B71E3B" w:rsidRPr="00B017D3" w:rsidP="00B017D3" w14:paraId="178429DC" w14:textId="0E8AF5F2">
      <w:pPr>
        <w:spacing w:line="480" w:lineRule="auto"/>
        <w:rPr>
          <w:rFonts w:asciiTheme="minorHAnsi" w:hAnsiTheme="minorHAnsi" w:cstheme="minorHAnsi"/>
          <w:sz w:val="24"/>
          <w:szCs w:val="24"/>
        </w:rPr>
      </w:pPr>
      <w:r w:rsidRPr="006B25DE">
        <w:rPr>
          <w:rStyle w:val="FootnoteReference"/>
          <w:rFonts w:asciiTheme="minorHAnsi" w:hAnsiTheme="minorHAnsi" w:cstheme="minorHAnsi"/>
          <w:sz w:val="24"/>
          <w:szCs w:val="24"/>
        </w:rPr>
        <w:footnoteRef/>
      </w:r>
      <w:r w:rsidRPr="006B25DE">
        <w:rPr>
          <w:rFonts w:asciiTheme="minorHAnsi" w:hAnsiTheme="minorHAnsi" w:cstheme="minorHAnsi"/>
          <w:sz w:val="24"/>
          <w:szCs w:val="24"/>
        </w:rPr>
        <w:t xml:space="preserve"> </w:t>
      </w:r>
      <w:r w:rsidRPr="006B25DE">
        <w:rPr>
          <w:rFonts w:asciiTheme="minorHAnsi" w:hAnsiTheme="minorHAnsi" w:cstheme="minorHAnsi"/>
          <w:color w:val="222222"/>
          <w:sz w:val="24"/>
          <w:szCs w:val="24"/>
          <w:shd w:val="clear" w:color="auto" w:fill="FFFFFF"/>
        </w:rPr>
        <w:t>Kaimal, Girija, and Asli Arslanbek. "Indigenous and Traditional Visual Artistic Practices: Implications for Art Therapy Clinical Practice and Research." </w:t>
      </w:r>
      <w:r w:rsidRPr="006B25DE">
        <w:rPr>
          <w:rFonts w:asciiTheme="minorHAnsi" w:hAnsiTheme="minorHAnsi" w:cstheme="minorHAnsi"/>
          <w:i/>
          <w:iCs/>
          <w:color w:val="222222"/>
          <w:sz w:val="24"/>
          <w:szCs w:val="24"/>
          <w:shd w:val="clear" w:color="auto" w:fill="FFFFFF"/>
        </w:rPr>
        <w:t>Frontiers in Psychology</w:t>
      </w:r>
      <w:r w:rsidRPr="006B25DE">
        <w:rPr>
          <w:rFonts w:asciiTheme="minorHAnsi" w:hAnsiTheme="minorHAnsi" w:cstheme="minorHAnsi"/>
          <w:color w:val="222222"/>
          <w:sz w:val="24"/>
          <w:szCs w:val="24"/>
          <w:shd w:val="clear" w:color="auto" w:fill="FFFFFF"/>
        </w:rPr>
        <w:t> 11 (2020): 1320.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44F" w:rsidRPr="00CB4796" w:rsidP="00CB4796" w14:paraId="1E0A5DD7" w14:textId="77777777">
    <w:pPr>
      <w:pStyle w:val="Header"/>
      <w:jc w:val="right"/>
      <w:rPr>
        <w:rFonts w:ascii="Times New Roman" w:hAnsi="Times New Roman"/>
        <w:sz w:val="24"/>
      </w:rPr>
    </w:pPr>
    <w:r w:rsidRPr="009D7446">
      <w:rPr>
        <w:rFonts w:ascii="Times New Roman" w:hAnsi="Times New Roman"/>
        <w:sz w:val="24"/>
        <w:szCs w:val="24"/>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0DB" w:rsidRPr="00CB4796" w:rsidP="00CB4796" w14:paraId="464A9C7B" w14:textId="608506AC">
    <w:pPr>
      <w:pStyle w:val="Header"/>
      <w:jc w:val="right"/>
      <w:rPr>
        <w:rFonts w:ascii="Times New Roman" w:hAnsi="Times New Roman"/>
        <w:sz w:val="24"/>
      </w:rPr>
    </w:pPr>
    <w:r w:rsidRPr="009D7446">
      <w:rPr>
        <w:rFonts w:ascii="Times New Roman" w:hAnsi="Times New Roman"/>
        <w:sz w:val="24"/>
        <w:szCs w:val="24"/>
      </w:rPr>
      <w:fldChar w:fldCharType="begin"/>
    </w:r>
    <w:r w:rsidRPr="009D7446" w:rsidR="00B06C4D">
      <w:rPr>
        <w:rFonts w:ascii="Times New Roman" w:hAnsi="Times New Roman"/>
        <w:sz w:val="24"/>
        <w:szCs w:val="24"/>
      </w:rPr>
      <w:instrText>PAGE   \* MERGEFORMAT</w:instrText>
    </w:r>
    <w:r w:rsidRPr="009D7446">
      <w:rPr>
        <w:rFonts w:ascii="Times New Roman" w:hAnsi="Times New Roman"/>
        <w:sz w:val="24"/>
        <w:szCs w:val="24"/>
      </w:rPr>
      <w:fldChar w:fldCharType="separate"/>
    </w:r>
    <w:r w:rsidRPr="001A5B77" w:rsidR="001A5B77">
      <w:rPr>
        <w:rFonts w:ascii="Times New Roman" w:hAnsi="Times New Roman"/>
        <w:noProof/>
        <w:sz w:val="24"/>
        <w:szCs w:val="24"/>
        <w:lang w:val="ru-RU"/>
      </w:rPr>
      <w:t>8</w:t>
    </w:r>
    <w:r w:rsidRPr="009D7446">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44F" w:rsidP="00CB4796" w14:paraId="441D8BB5" w14:textId="7777777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D05"/>
    <w:rsid w:val="00015565"/>
    <w:rsid w:val="000211FE"/>
    <w:rsid w:val="00021D1B"/>
    <w:rsid w:val="00033DB9"/>
    <w:rsid w:val="00040CBF"/>
    <w:rsid w:val="000468ED"/>
    <w:rsid w:val="00054D76"/>
    <w:rsid w:val="00076BC6"/>
    <w:rsid w:val="0008488C"/>
    <w:rsid w:val="0009052C"/>
    <w:rsid w:val="000A64A4"/>
    <w:rsid w:val="000A7C9C"/>
    <w:rsid w:val="000B2BCC"/>
    <w:rsid w:val="000C4026"/>
    <w:rsid w:val="000E0211"/>
    <w:rsid w:val="000E7C7E"/>
    <w:rsid w:val="000F23CD"/>
    <w:rsid w:val="000F2900"/>
    <w:rsid w:val="001003B3"/>
    <w:rsid w:val="001009A1"/>
    <w:rsid w:val="00102F06"/>
    <w:rsid w:val="0010764B"/>
    <w:rsid w:val="00121337"/>
    <w:rsid w:val="001372A9"/>
    <w:rsid w:val="00137E37"/>
    <w:rsid w:val="00144F75"/>
    <w:rsid w:val="001463EC"/>
    <w:rsid w:val="00174F57"/>
    <w:rsid w:val="00185B77"/>
    <w:rsid w:val="00190F75"/>
    <w:rsid w:val="001A5B77"/>
    <w:rsid w:val="001A7352"/>
    <w:rsid w:val="001B5858"/>
    <w:rsid w:val="001C08E9"/>
    <w:rsid w:val="001D3A6E"/>
    <w:rsid w:val="001D5410"/>
    <w:rsid w:val="00202620"/>
    <w:rsid w:val="00211436"/>
    <w:rsid w:val="002216D1"/>
    <w:rsid w:val="002270EB"/>
    <w:rsid w:val="002667C7"/>
    <w:rsid w:val="00266944"/>
    <w:rsid w:val="00284711"/>
    <w:rsid w:val="00293E69"/>
    <w:rsid w:val="002D3953"/>
    <w:rsid w:val="002E248C"/>
    <w:rsid w:val="002E74A6"/>
    <w:rsid w:val="003052C9"/>
    <w:rsid w:val="00306C32"/>
    <w:rsid w:val="0032249D"/>
    <w:rsid w:val="0033298F"/>
    <w:rsid w:val="003447A7"/>
    <w:rsid w:val="00346F77"/>
    <w:rsid w:val="00362BAF"/>
    <w:rsid w:val="0038180B"/>
    <w:rsid w:val="0038277B"/>
    <w:rsid w:val="00382AD6"/>
    <w:rsid w:val="003907C1"/>
    <w:rsid w:val="0039443B"/>
    <w:rsid w:val="00394720"/>
    <w:rsid w:val="003A0711"/>
    <w:rsid w:val="003F4C02"/>
    <w:rsid w:val="00402E2A"/>
    <w:rsid w:val="00403F17"/>
    <w:rsid w:val="0041151C"/>
    <w:rsid w:val="00411F8E"/>
    <w:rsid w:val="00420E63"/>
    <w:rsid w:val="00436BB6"/>
    <w:rsid w:val="004432ED"/>
    <w:rsid w:val="00447BA3"/>
    <w:rsid w:val="004518F0"/>
    <w:rsid w:val="00465FEB"/>
    <w:rsid w:val="004739DB"/>
    <w:rsid w:val="00485816"/>
    <w:rsid w:val="00491467"/>
    <w:rsid w:val="00493047"/>
    <w:rsid w:val="004C17A4"/>
    <w:rsid w:val="004C5A02"/>
    <w:rsid w:val="004D09D2"/>
    <w:rsid w:val="004D723D"/>
    <w:rsid w:val="004E27B3"/>
    <w:rsid w:val="004F7120"/>
    <w:rsid w:val="00502756"/>
    <w:rsid w:val="00536404"/>
    <w:rsid w:val="005776BD"/>
    <w:rsid w:val="0058526A"/>
    <w:rsid w:val="00596851"/>
    <w:rsid w:val="005A5368"/>
    <w:rsid w:val="005B1C5F"/>
    <w:rsid w:val="005C4F39"/>
    <w:rsid w:val="005C7C5A"/>
    <w:rsid w:val="005D4AEA"/>
    <w:rsid w:val="005D53C2"/>
    <w:rsid w:val="005F2280"/>
    <w:rsid w:val="00604BE2"/>
    <w:rsid w:val="0060643A"/>
    <w:rsid w:val="00610A75"/>
    <w:rsid w:val="0061596F"/>
    <w:rsid w:val="00625CA0"/>
    <w:rsid w:val="0062760B"/>
    <w:rsid w:val="00637AAC"/>
    <w:rsid w:val="00677810"/>
    <w:rsid w:val="006A76A4"/>
    <w:rsid w:val="006B1BD4"/>
    <w:rsid w:val="006B25DE"/>
    <w:rsid w:val="006B549B"/>
    <w:rsid w:val="006B6E00"/>
    <w:rsid w:val="006C2EEF"/>
    <w:rsid w:val="006F3176"/>
    <w:rsid w:val="006F7D05"/>
    <w:rsid w:val="00707ABF"/>
    <w:rsid w:val="00714B16"/>
    <w:rsid w:val="007166C1"/>
    <w:rsid w:val="00720591"/>
    <w:rsid w:val="00733897"/>
    <w:rsid w:val="00735864"/>
    <w:rsid w:val="00740DF2"/>
    <w:rsid w:val="00742AD0"/>
    <w:rsid w:val="00745798"/>
    <w:rsid w:val="00757FE8"/>
    <w:rsid w:val="00770931"/>
    <w:rsid w:val="00796003"/>
    <w:rsid w:val="007A242A"/>
    <w:rsid w:val="007B4AE8"/>
    <w:rsid w:val="007C2E21"/>
    <w:rsid w:val="007C5103"/>
    <w:rsid w:val="007D2204"/>
    <w:rsid w:val="007D7423"/>
    <w:rsid w:val="007E59FB"/>
    <w:rsid w:val="007F7B6D"/>
    <w:rsid w:val="00822A75"/>
    <w:rsid w:val="00836A06"/>
    <w:rsid w:val="00843791"/>
    <w:rsid w:val="0085334E"/>
    <w:rsid w:val="00866B55"/>
    <w:rsid w:val="00875F45"/>
    <w:rsid w:val="00880806"/>
    <w:rsid w:val="00880AED"/>
    <w:rsid w:val="008856ED"/>
    <w:rsid w:val="008937B9"/>
    <w:rsid w:val="0089672B"/>
    <w:rsid w:val="008A7A4B"/>
    <w:rsid w:val="008B4B19"/>
    <w:rsid w:val="008B5C74"/>
    <w:rsid w:val="008C3CDE"/>
    <w:rsid w:val="008D2EF0"/>
    <w:rsid w:val="008E0384"/>
    <w:rsid w:val="008E1D34"/>
    <w:rsid w:val="008E5EF3"/>
    <w:rsid w:val="008F69C9"/>
    <w:rsid w:val="008F799B"/>
    <w:rsid w:val="008F7B75"/>
    <w:rsid w:val="0090029D"/>
    <w:rsid w:val="009009F4"/>
    <w:rsid w:val="00912EDD"/>
    <w:rsid w:val="00914F7B"/>
    <w:rsid w:val="0095336C"/>
    <w:rsid w:val="00953E0E"/>
    <w:rsid w:val="0097144F"/>
    <w:rsid w:val="009A16B0"/>
    <w:rsid w:val="009B0B57"/>
    <w:rsid w:val="009D023B"/>
    <w:rsid w:val="009D2F35"/>
    <w:rsid w:val="009D6663"/>
    <w:rsid w:val="009D7446"/>
    <w:rsid w:val="009F5AC7"/>
    <w:rsid w:val="00A320E1"/>
    <w:rsid w:val="00A32FCD"/>
    <w:rsid w:val="00A33B33"/>
    <w:rsid w:val="00A34F86"/>
    <w:rsid w:val="00A4644A"/>
    <w:rsid w:val="00A6158F"/>
    <w:rsid w:val="00A630DB"/>
    <w:rsid w:val="00A6312C"/>
    <w:rsid w:val="00A779F6"/>
    <w:rsid w:val="00A9314A"/>
    <w:rsid w:val="00A94A17"/>
    <w:rsid w:val="00AA6986"/>
    <w:rsid w:val="00AB6EB8"/>
    <w:rsid w:val="00AC6D79"/>
    <w:rsid w:val="00AD29DB"/>
    <w:rsid w:val="00AD5FE5"/>
    <w:rsid w:val="00AD67E8"/>
    <w:rsid w:val="00AF0E37"/>
    <w:rsid w:val="00B017D3"/>
    <w:rsid w:val="00B02435"/>
    <w:rsid w:val="00B06C4D"/>
    <w:rsid w:val="00B15D79"/>
    <w:rsid w:val="00B20CEC"/>
    <w:rsid w:val="00B20DFA"/>
    <w:rsid w:val="00B32113"/>
    <w:rsid w:val="00B34616"/>
    <w:rsid w:val="00B36141"/>
    <w:rsid w:val="00B50CF6"/>
    <w:rsid w:val="00B61F57"/>
    <w:rsid w:val="00B64853"/>
    <w:rsid w:val="00B7111F"/>
    <w:rsid w:val="00B71E3B"/>
    <w:rsid w:val="00B853AD"/>
    <w:rsid w:val="00B92B60"/>
    <w:rsid w:val="00BA3BAA"/>
    <w:rsid w:val="00BB0CD4"/>
    <w:rsid w:val="00BB351E"/>
    <w:rsid w:val="00BB7C52"/>
    <w:rsid w:val="00BC2611"/>
    <w:rsid w:val="00BE1ADB"/>
    <w:rsid w:val="00BE7B56"/>
    <w:rsid w:val="00C00DDB"/>
    <w:rsid w:val="00C047A9"/>
    <w:rsid w:val="00C0571A"/>
    <w:rsid w:val="00C12648"/>
    <w:rsid w:val="00C1473B"/>
    <w:rsid w:val="00C152A1"/>
    <w:rsid w:val="00C4463B"/>
    <w:rsid w:val="00C46A95"/>
    <w:rsid w:val="00C46B48"/>
    <w:rsid w:val="00C539AA"/>
    <w:rsid w:val="00C5442A"/>
    <w:rsid w:val="00C602B4"/>
    <w:rsid w:val="00C74005"/>
    <w:rsid w:val="00C90D25"/>
    <w:rsid w:val="00CB4796"/>
    <w:rsid w:val="00CD30E4"/>
    <w:rsid w:val="00CD38C6"/>
    <w:rsid w:val="00D01B2A"/>
    <w:rsid w:val="00D07B14"/>
    <w:rsid w:val="00D1220D"/>
    <w:rsid w:val="00D1425F"/>
    <w:rsid w:val="00D15BAD"/>
    <w:rsid w:val="00D17991"/>
    <w:rsid w:val="00D57229"/>
    <w:rsid w:val="00D61217"/>
    <w:rsid w:val="00D759F9"/>
    <w:rsid w:val="00D76985"/>
    <w:rsid w:val="00D76BA8"/>
    <w:rsid w:val="00D84585"/>
    <w:rsid w:val="00DA5B8D"/>
    <w:rsid w:val="00DC3D0B"/>
    <w:rsid w:val="00DE50AB"/>
    <w:rsid w:val="00DF718B"/>
    <w:rsid w:val="00E02BD4"/>
    <w:rsid w:val="00E13553"/>
    <w:rsid w:val="00E2620C"/>
    <w:rsid w:val="00E267BB"/>
    <w:rsid w:val="00E45A22"/>
    <w:rsid w:val="00E66CC0"/>
    <w:rsid w:val="00E67685"/>
    <w:rsid w:val="00E72C84"/>
    <w:rsid w:val="00EA32AC"/>
    <w:rsid w:val="00EB3A41"/>
    <w:rsid w:val="00EB6A07"/>
    <w:rsid w:val="00ED0902"/>
    <w:rsid w:val="00ED79CD"/>
    <w:rsid w:val="00EE5621"/>
    <w:rsid w:val="00F10576"/>
    <w:rsid w:val="00F16E6F"/>
    <w:rsid w:val="00F1723A"/>
    <w:rsid w:val="00F220F1"/>
    <w:rsid w:val="00F32A60"/>
    <w:rsid w:val="00F45DF1"/>
    <w:rsid w:val="00F565C5"/>
    <w:rsid w:val="00F7583C"/>
    <w:rsid w:val="00F82CF5"/>
    <w:rsid w:val="00FA476C"/>
    <w:rsid w:val="00FC6A39"/>
    <w:rsid w:val="00FC7DEA"/>
  </w:rsids>
  <w:docVars>
    <w:docVar w:name="__Grammarly_42___1" w:val="H4sIAAAAAAAEAKtWcslP9kxRslIyNDY0NzAyNbU0NjKzNLU0tzBU0lEKTi0uzszPAykwqgUACHZzfSwAAAA="/>
    <w:docVar w:name="__Grammarly_42____i" w:val="H4sIAAAAAAAEAKtWckksSQxILCpxzi/NK1GyMqwFAAEhoTITAAAA"/>
  </w:docVars>
  <m:mathPr>
    <m:mathFont m:val="Cambria Math"/>
    <m:smallFrac/>
  </m:mathPr>
  <w:themeFontLang w:val="uk-UA"/>
  <w:clrSchemeMapping w:bg1="light1" w:t1="dark1" w:bg2="light2" w:t2="dark2" w:accent1="accent1" w:accent2="accent2" w:accent3="accent3" w:accent4="accent4" w:accent5="accent5" w:accent6="accent6" w:hyperlink="hyperlink" w:followedHyperlink="followedHyperlink"/>
  <w:doNotIncludeSubdocsInStats/>
  <w14:docId w14:val="1319107B"/>
  <w15:docId w15:val="{F85B7BCD-3E35-454F-B2F8-6105FA51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3E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463EC"/>
    <w:pPr>
      <w:tabs>
        <w:tab w:val="center" w:pos="4680"/>
        <w:tab w:val="right" w:pos="9360"/>
      </w:tabs>
      <w:spacing w:after="0" w:line="240" w:lineRule="auto"/>
    </w:pPr>
  </w:style>
  <w:style w:type="character" w:customStyle="1" w:styleId="HeaderChar">
    <w:name w:val="Header Char"/>
    <w:link w:val="Header"/>
    <w:rsid w:val="00A630DB"/>
    <w:rPr>
      <w:sz w:val="22"/>
      <w:szCs w:val="22"/>
      <w:lang w:val="en-US" w:eastAsia="en-US"/>
    </w:rPr>
  </w:style>
  <w:style w:type="paragraph" w:styleId="Footer">
    <w:name w:val="footer"/>
    <w:basedOn w:val="Normal"/>
    <w:link w:val="FooterChar"/>
    <w:unhideWhenUsed/>
    <w:rsid w:val="001463EC"/>
    <w:pPr>
      <w:tabs>
        <w:tab w:val="center" w:pos="4680"/>
        <w:tab w:val="right" w:pos="9360"/>
      </w:tabs>
      <w:spacing w:after="0" w:line="240" w:lineRule="auto"/>
    </w:pPr>
  </w:style>
  <w:style w:type="character" w:customStyle="1" w:styleId="FooterChar">
    <w:name w:val="Footer Char"/>
    <w:link w:val="Footer"/>
    <w:rsid w:val="00A630DB"/>
    <w:rPr>
      <w:sz w:val="22"/>
      <w:szCs w:val="22"/>
      <w:lang w:val="en-US" w:eastAsia="en-US"/>
    </w:rPr>
  </w:style>
  <w:style w:type="paragraph" w:styleId="BalloonText">
    <w:name w:val="Balloon Text"/>
    <w:basedOn w:val="Normal"/>
    <w:link w:val="BalloonTextChar"/>
    <w:uiPriority w:val="99"/>
    <w:semiHidden/>
    <w:unhideWhenUsed/>
    <w:rsid w:val="0097144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144F"/>
    <w:rPr>
      <w:rFonts w:ascii="Tahoma" w:hAnsi="Tahoma" w:cs="Tahoma"/>
      <w:sz w:val="16"/>
      <w:szCs w:val="16"/>
      <w:lang w:val="en-US" w:eastAsia="en-US"/>
    </w:rPr>
  </w:style>
  <w:style w:type="paragraph" w:styleId="FootnoteText">
    <w:name w:val="footnote text"/>
    <w:basedOn w:val="Normal"/>
    <w:link w:val="FootnoteTextChar"/>
    <w:uiPriority w:val="99"/>
    <w:unhideWhenUsed/>
    <w:rsid w:val="001463EC"/>
    <w:rPr>
      <w:sz w:val="20"/>
      <w:szCs w:val="20"/>
    </w:rPr>
  </w:style>
  <w:style w:type="character" w:customStyle="1" w:styleId="FootnoteTextChar">
    <w:name w:val="Footnote Text Char"/>
    <w:link w:val="FootnoteText"/>
    <w:uiPriority w:val="99"/>
    <w:rsid w:val="00040CBF"/>
    <w:rPr>
      <w:lang w:val="en-US" w:eastAsia="en-US"/>
    </w:rPr>
  </w:style>
  <w:style w:type="character" w:styleId="FootnoteReference">
    <w:name w:val="footnote reference"/>
    <w:uiPriority w:val="99"/>
    <w:unhideWhenUsed/>
    <w:rsid w:val="001463EC"/>
    <w:rPr>
      <w:vertAlign w:val="superscript"/>
    </w:rPr>
  </w:style>
  <w:style w:type="character" w:styleId="CommentReference">
    <w:name w:val="annotation reference"/>
    <w:uiPriority w:val="99"/>
    <w:semiHidden/>
    <w:unhideWhenUsed/>
    <w:rsid w:val="00B06C4D"/>
    <w:rPr>
      <w:sz w:val="16"/>
      <w:szCs w:val="16"/>
    </w:rPr>
  </w:style>
  <w:style w:type="paragraph" w:styleId="CommentText">
    <w:name w:val="annotation text"/>
    <w:basedOn w:val="Normal"/>
    <w:link w:val="CommentTextChar"/>
    <w:uiPriority w:val="99"/>
    <w:semiHidden/>
    <w:unhideWhenUsed/>
    <w:rsid w:val="00B06C4D"/>
    <w:rPr>
      <w:sz w:val="20"/>
      <w:szCs w:val="20"/>
    </w:rPr>
  </w:style>
  <w:style w:type="character" w:customStyle="1" w:styleId="CommentTextChar">
    <w:name w:val="Comment Text Char"/>
    <w:link w:val="CommentText"/>
    <w:uiPriority w:val="99"/>
    <w:semiHidden/>
    <w:rsid w:val="00B06C4D"/>
    <w:rPr>
      <w:lang w:val="en-US" w:eastAsia="en-US"/>
    </w:rPr>
  </w:style>
  <w:style w:type="paragraph" w:styleId="CommentSubject">
    <w:name w:val="annotation subject"/>
    <w:basedOn w:val="CommentText"/>
    <w:next w:val="CommentText"/>
    <w:link w:val="CommentSubjectChar"/>
    <w:uiPriority w:val="99"/>
    <w:semiHidden/>
    <w:unhideWhenUsed/>
    <w:rsid w:val="00B06C4D"/>
    <w:rPr>
      <w:b/>
      <w:bCs/>
    </w:rPr>
  </w:style>
  <w:style w:type="character" w:customStyle="1" w:styleId="CommentSubjectChar">
    <w:name w:val="Comment Subject Char"/>
    <w:link w:val="CommentSubject"/>
    <w:uiPriority w:val="99"/>
    <w:semiHidden/>
    <w:rsid w:val="00B06C4D"/>
    <w:rPr>
      <w:b/>
      <w:bCs/>
      <w:lang w:val="en-US" w:eastAsia="en-US"/>
    </w:rPr>
  </w:style>
  <w:style w:type="character" w:styleId="Strong">
    <w:name w:val="Strong"/>
    <w:uiPriority w:val="22"/>
    <w:qFormat/>
    <w:rsid w:val="005A5368"/>
    <w:rPr>
      <w:b/>
      <w:bCs/>
    </w:rPr>
  </w:style>
  <w:style w:type="character" w:customStyle="1" w:styleId="Absatz-Standardschriftart">
    <w:name w:val="Absatz-Standardschriftart"/>
    <w:rsid w:val="001463EC"/>
  </w:style>
  <w:style w:type="character" w:customStyle="1" w:styleId="a">
    <w:name w:val="???????? ????? ??????"/>
    <w:rsid w:val="001463EC"/>
  </w:style>
  <w:style w:type="character" w:customStyle="1" w:styleId="a0">
    <w:name w:val="??????? ?????????? ????"/>
    <w:rsid w:val="001463EC"/>
  </w:style>
  <w:style w:type="character" w:customStyle="1" w:styleId="a1">
    <w:name w:val="?????? ?????????? ????"/>
    <w:rsid w:val="001463EC"/>
  </w:style>
  <w:style w:type="character" w:customStyle="1" w:styleId="a2">
    <w:name w:val="????? ??????? ????"/>
    <w:rsid w:val="001463EC"/>
    <w:rPr>
      <w:rFonts w:ascii="Tahoma" w:hAnsi="Tahoma"/>
      <w:sz w:val="16"/>
    </w:rPr>
  </w:style>
  <w:style w:type="character" w:customStyle="1" w:styleId="a3">
    <w:name w:val="????? ???????? ?????? ????"/>
    <w:rsid w:val="001463EC"/>
    <w:rPr>
      <w:sz w:val="20"/>
    </w:rPr>
  </w:style>
  <w:style w:type="character" w:customStyle="1" w:styleId="a4">
    <w:name w:val="??????? ???????? ??????"/>
    <w:rsid w:val="001463EC"/>
    <w:rPr>
      <w:vertAlign w:val="superscript"/>
    </w:rPr>
  </w:style>
  <w:style w:type="character" w:customStyle="1" w:styleId="a5">
    <w:name w:val="????? ?????? ????"/>
    <w:rsid w:val="001463EC"/>
    <w:rPr>
      <w:sz w:val="20"/>
    </w:rPr>
  </w:style>
  <w:style w:type="character" w:customStyle="1" w:styleId="a6">
    <w:name w:val="?????? ??????"/>
    <w:rsid w:val="001463EC"/>
    <w:rPr>
      <w:vertAlign w:val="superscript"/>
    </w:rPr>
  </w:style>
  <w:style w:type="character" w:styleId="Hyperlink">
    <w:name w:val="Hyperlink"/>
    <w:rsid w:val="001463EC"/>
    <w:rPr>
      <w:color w:val="0000FF"/>
      <w:u w:val="single"/>
    </w:rPr>
  </w:style>
  <w:style w:type="character" w:customStyle="1" w:styleId="apple-converted-space">
    <w:name w:val="apple-converted-space"/>
    <w:rsid w:val="001463EC"/>
  </w:style>
  <w:style w:type="character" w:customStyle="1" w:styleId="selectable">
    <w:name w:val="selectable"/>
    <w:rsid w:val="001463EC"/>
  </w:style>
  <w:style w:type="character" w:styleId="Emphasis">
    <w:name w:val="Emphasis"/>
    <w:uiPriority w:val="20"/>
    <w:qFormat/>
    <w:rsid w:val="001463EC"/>
    <w:rPr>
      <w:i/>
    </w:rPr>
  </w:style>
  <w:style w:type="character" w:customStyle="1" w:styleId="a7">
    <w:name w:val="Символ сноски"/>
    <w:rsid w:val="001463EC"/>
    <w:rPr>
      <w:vertAlign w:val="superscript"/>
    </w:rPr>
  </w:style>
  <w:style w:type="character" w:customStyle="1" w:styleId="a8">
    <w:name w:val="Символы концевой сноски"/>
    <w:rsid w:val="001463EC"/>
    <w:rPr>
      <w:vertAlign w:val="superscript"/>
    </w:rPr>
  </w:style>
  <w:style w:type="character" w:styleId="EndnoteReference">
    <w:name w:val="endnote reference"/>
    <w:rsid w:val="001463EC"/>
    <w:rPr>
      <w:vertAlign w:val="superscript"/>
    </w:rPr>
  </w:style>
  <w:style w:type="paragraph" w:customStyle="1" w:styleId="1">
    <w:name w:val="Заголовок1"/>
    <w:basedOn w:val="Normal"/>
    <w:next w:val="BodyText"/>
    <w:rsid w:val="001463EC"/>
    <w:pPr>
      <w:keepNext/>
      <w:suppressAutoHyphens/>
      <w:spacing w:before="240" w:after="120"/>
    </w:pPr>
    <w:rPr>
      <w:rFonts w:ascii="Arial" w:eastAsia="Microsoft YaHei" w:hAnsi="Arial" w:cs="Mangal"/>
      <w:sz w:val="28"/>
      <w:szCs w:val="28"/>
      <w:lang w:eastAsia="hi-IN" w:bidi="hi-IN"/>
    </w:rPr>
  </w:style>
  <w:style w:type="paragraph" w:styleId="BodyText">
    <w:name w:val="Body Text"/>
    <w:basedOn w:val="Normal"/>
    <w:link w:val="BodyTextChar"/>
    <w:rsid w:val="001463EC"/>
    <w:pPr>
      <w:suppressAutoHyphens/>
      <w:spacing w:after="120"/>
    </w:pPr>
    <w:rPr>
      <w:rFonts w:eastAsia="Times New Roman"/>
      <w:szCs w:val="20"/>
      <w:lang w:eastAsia="hi-IN" w:bidi="hi-IN"/>
    </w:rPr>
  </w:style>
  <w:style w:type="character" w:customStyle="1" w:styleId="BodyTextChar">
    <w:name w:val="Body Text Char"/>
    <w:link w:val="BodyText"/>
    <w:rsid w:val="001463EC"/>
    <w:rPr>
      <w:rFonts w:eastAsia="Times New Roman"/>
      <w:sz w:val="22"/>
      <w:lang w:val="en-US" w:eastAsia="hi-IN" w:bidi="hi-IN"/>
    </w:rPr>
  </w:style>
  <w:style w:type="paragraph" w:styleId="List">
    <w:name w:val="List"/>
    <w:basedOn w:val="BodyText"/>
    <w:rsid w:val="001463EC"/>
  </w:style>
  <w:style w:type="paragraph" w:customStyle="1" w:styleId="10">
    <w:name w:val="Название1"/>
    <w:basedOn w:val="Normal"/>
    <w:rsid w:val="001463EC"/>
    <w:pPr>
      <w:suppressLineNumbers/>
      <w:suppressAutoHyphens/>
      <w:spacing w:before="120" w:after="120"/>
    </w:pPr>
    <w:rPr>
      <w:rFonts w:eastAsia="Times New Roman" w:cs="Mangal"/>
      <w:i/>
      <w:iCs/>
      <w:sz w:val="24"/>
      <w:szCs w:val="24"/>
      <w:lang w:eastAsia="hi-IN" w:bidi="hi-IN"/>
    </w:rPr>
  </w:style>
  <w:style w:type="paragraph" w:customStyle="1" w:styleId="11">
    <w:name w:val="Указатель1"/>
    <w:basedOn w:val="Normal"/>
    <w:rsid w:val="001463EC"/>
    <w:pPr>
      <w:suppressLineNumbers/>
      <w:suppressAutoHyphens/>
    </w:pPr>
    <w:rPr>
      <w:rFonts w:eastAsia="Times New Roman" w:cs="Mangal"/>
      <w:szCs w:val="20"/>
      <w:lang w:eastAsia="hi-IN" w:bidi="hi-IN"/>
    </w:rPr>
  </w:style>
  <w:style w:type="paragraph" w:customStyle="1" w:styleId="a9">
    <w:name w:val="?????????"/>
    <w:basedOn w:val="Normal"/>
    <w:next w:val="BodyText"/>
    <w:rsid w:val="001463EC"/>
    <w:pPr>
      <w:keepNext/>
      <w:suppressAutoHyphens/>
      <w:spacing w:before="240" w:after="120"/>
    </w:pPr>
    <w:rPr>
      <w:rFonts w:ascii="Arial" w:eastAsia="Times New Roman" w:hAnsi="Arial"/>
      <w:sz w:val="28"/>
      <w:szCs w:val="20"/>
      <w:lang w:eastAsia="hi-IN" w:bidi="hi-IN"/>
    </w:rPr>
  </w:style>
  <w:style w:type="paragraph" w:customStyle="1" w:styleId="a10">
    <w:name w:val="????????"/>
    <w:basedOn w:val="Normal"/>
    <w:rsid w:val="001463EC"/>
    <w:pPr>
      <w:suppressLineNumbers/>
      <w:suppressAutoHyphens/>
      <w:spacing w:before="120" w:after="120"/>
    </w:pPr>
    <w:rPr>
      <w:rFonts w:eastAsia="Times New Roman"/>
      <w:i/>
      <w:sz w:val="24"/>
      <w:szCs w:val="20"/>
      <w:lang w:eastAsia="hi-IN" w:bidi="hi-IN"/>
    </w:rPr>
  </w:style>
  <w:style w:type="paragraph" w:customStyle="1" w:styleId="WW-">
    <w:name w:val="WW-?????????"/>
    <w:basedOn w:val="Normal"/>
    <w:rsid w:val="001463EC"/>
    <w:pPr>
      <w:suppressLineNumbers/>
      <w:suppressAutoHyphens/>
    </w:pPr>
    <w:rPr>
      <w:rFonts w:eastAsia="Times New Roman"/>
      <w:szCs w:val="20"/>
      <w:lang w:eastAsia="hi-IN" w:bidi="hi-IN"/>
    </w:rPr>
  </w:style>
  <w:style w:type="paragraph" w:customStyle="1" w:styleId="a11">
    <w:name w:val="????? ???????"/>
    <w:basedOn w:val="Normal"/>
    <w:rsid w:val="001463EC"/>
    <w:pPr>
      <w:suppressAutoHyphens/>
      <w:spacing w:after="0" w:line="100" w:lineRule="atLeast"/>
    </w:pPr>
    <w:rPr>
      <w:rFonts w:ascii="Tahoma" w:eastAsia="Times New Roman" w:hAnsi="Tahoma"/>
      <w:sz w:val="16"/>
      <w:szCs w:val="20"/>
      <w:lang w:eastAsia="hi-IN" w:bidi="hi-IN"/>
    </w:rPr>
  </w:style>
  <w:style w:type="paragraph" w:styleId="EndnoteText">
    <w:name w:val="endnote text"/>
    <w:basedOn w:val="Normal"/>
    <w:link w:val="EndnoteTextChar"/>
    <w:rsid w:val="001463EC"/>
    <w:pPr>
      <w:suppressAutoHyphens/>
      <w:spacing w:after="0" w:line="100" w:lineRule="atLeast"/>
    </w:pPr>
    <w:rPr>
      <w:rFonts w:eastAsia="Times New Roman"/>
      <w:sz w:val="20"/>
      <w:szCs w:val="20"/>
      <w:lang w:eastAsia="hi-IN" w:bidi="hi-IN"/>
    </w:rPr>
  </w:style>
  <w:style w:type="character" w:customStyle="1" w:styleId="EndnoteTextChar">
    <w:name w:val="Endnote Text Char"/>
    <w:link w:val="EndnoteText"/>
    <w:rsid w:val="001463EC"/>
    <w:rPr>
      <w:rFonts w:eastAsia="Times New Roman"/>
      <w:lang w:val="en-US" w:eastAsia="hi-IN" w:bidi="hi-IN"/>
    </w:rPr>
  </w:style>
  <w:style w:type="paragraph" w:customStyle="1" w:styleId="cpformat">
    <w:name w:val="cpformat"/>
    <w:basedOn w:val="Normal"/>
    <w:rsid w:val="001463EC"/>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Revision">
    <w:name w:val="Revision"/>
    <w:hidden/>
    <w:uiPriority w:val="99"/>
    <w:semiHidden/>
    <w:rsid w:val="006B6E00"/>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DD4B0A6-8E9D-409B-B48E-6A542BAC5B73}">
  <ds:schemaRefs>
    <ds:schemaRef ds:uri="http://schemas.openxmlformats.org/officeDocument/2006/bibliography"/>
  </ds:schemaRefs>
</ds:datastoreItem>
</file>

<file path=customXml/itemProps2.xml><?xml version="1.0" encoding="utf-8"?>
<ds:datastoreItem xmlns:ds="http://schemas.openxmlformats.org/officeDocument/2006/customXml" ds:itemID="{C4EF9D81-8A74-4426-BFA4-8C3E23083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1593</Words>
  <Characters>9083</Characters>
  <Application>Microsoft Office Word</Application>
  <DocSecurity>0</DocSecurity>
  <Lines>75</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6</cp:revision>
  <dcterms:created xsi:type="dcterms:W3CDTF">2020-06-24T12:11:00Z</dcterms:created>
  <dcterms:modified xsi:type="dcterms:W3CDTF">2021-12-14T17:13:00Z</dcterms:modified>
</cp:coreProperties>
</file>